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5922B4" w:rsidRDefault="00A5720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2683923" r:id="rId9"/>
        </w:pict>
      </w:r>
      <w:r w:rsidR="005922B4" w:rsidRPr="005922B4">
        <w:rPr>
          <w:sz w:val="10"/>
          <w:szCs w:val="10"/>
        </w:rPr>
        <w:t xml:space="preserve"> </w: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012E7">
      <w:pPr>
        <w:tabs>
          <w:tab w:val="left" w:pos="567"/>
        </w:tabs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CD0B3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CD0B36" w:rsidP="00CD0B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>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CD0B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CD0B36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CF4DA0" w:rsidRDefault="00CF4DA0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A0616F" w:rsidRDefault="00FE5B31" w:rsidP="00A0616F">
            <w:pPr>
              <w:jc w:val="both"/>
              <w:rPr>
                <w:sz w:val="28"/>
                <w:szCs w:val="28"/>
                <w:lang w:val="uk-UA"/>
              </w:rPr>
            </w:pPr>
            <w:r w:rsidRPr="00FE5B31">
              <w:rPr>
                <w:bCs/>
                <w:sz w:val="28"/>
                <w:szCs w:val="28"/>
                <w:lang w:val="uk-UA" w:eastAsia="uk-UA"/>
              </w:rPr>
              <w:t>Про погодження замовника виготовлення проектно-кошторисної документації для будівництва мостового переходу.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F53DA9">
        <w:rPr>
          <w:sz w:val="28"/>
          <w:szCs w:val="28"/>
          <w:lang w:val="uk-UA"/>
        </w:rPr>
        <w:t xml:space="preserve">інформацію </w:t>
      </w:r>
      <w:r w:rsidR="007012E7">
        <w:rPr>
          <w:sz w:val="28"/>
          <w:szCs w:val="28"/>
          <w:lang w:val="uk-UA"/>
        </w:rPr>
        <w:t>начальника управління інфраструктури облдержадміністрації Максименка А.В.</w:t>
      </w:r>
      <w:r w:rsidR="00CF4DA0">
        <w:rPr>
          <w:sz w:val="28"/>
          <w:szCs w:val="28"/>
          <w:lang w:val="uk-UA"/>
        </w:rPr>
        <w:t>, враховуючи лист облдержадміністрації  № 2269/19-05-30/6-17</w:t>
      </w:r>
      <w:r w:rsidR="00FE5B31">
        <w:rPr>
          <w:sz w:val="28"/>
          <w:szCs w:val="28"/>
          <w:lang w:val="uk-UA"/>
        </w:rPr>
        <w:t xml:space="preserve"> </w:t>
      </w:r>
      <w:r w:rsidR="00CF4DA0" w:rsidRPr="00CF4DA0">
        <w:rPr>
          <w:sz w:val="28"/>
          <w:szCs w:val="28"/>
          <w:lang w:val="uk-UA"/>
        </w:rPr>
        <w:t xml:space="preserve">від 10 листопада 2017 року </w:t>
      </w:r>
      <w:r w:rsidR="00CF4DA0">
        <w:rPr>
          <w:sz w:val="28"/>
          <w:szCs w:val="28"/>
          <w:lang w:val="uk-UA"/>
        </w:rPr>
        <w:t xml:space="preserve">стосовно </w:t>
      </w:r>
      <w:r w:rsidR="00CF4DA0" w:rsidRPr="00CF4DA0">
        <w:rPr>
          <w:sz w:val="28"/>
          <w:szCs w:val="28"/>
          <w:lang w:val="uk-UA"/>
        </w:rPr>
        <w:t>погодження замовника виготовлення проектно-кошторисної документації для будівництва мостового переходу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A0616F" w:rsidP="00A0616F">
      <w:pPr>
        <w:tabs>
          <w:tab w:val="left" w:pos="58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A0616F" w:rsidRDefault="00841ACF" w:rsidP="0093210A">
      <w:pPr>
        <w:pStyle w:val="ad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до відома</w:t>
      </w:r>
      <w:r w:rsidR="006D29F6">
        <w:rPr>
          <w:sz w:val="28"/>
          <w:szCs w:val="28"/>
          <w:lang w:val="uk-UA"/>
        </w:rPr>
        <w:t>, що відповідно до Постанови Кабінету Міністрів України</w:t>
      </w:r>
      <w:r w:rsidR="0093210A">
        <w:rPr>
          <w:sz w:val="28"/>
          <w:szCs w:val="28"/>
          <w:lang w:val="uk-UA"/>
        </w:rPr>
        <w:t xml:space="preserve">, </w:t>
      </w:r>
      <w:r w:rsidR="006D29F6">
        <w:rPr>
          <w:sz w:val="28"/>
          <w:szCs w:val="28"/>
          <w:lang w:val="uk-UA"/>
        </w:rPr>
        <w:t xml:space="preserve">01 січня 2017 року </w:t>
      </w:r>
      <w:r w:rsidR="0093210A" w:rsidRPr="0093210A">
        <w:rPr>
          <w:sz w:val="28"/>
          <w:szCs w:val="28"/>
          <w:lang w:val="uk-UA"/>
        </w:rPr>
        <w:t>буде здійснена передача автомобільних доріг загального користування місцевого значення до сфери управління о</w:t>
      </w:r>
      <w:r w:rsidR="0093210A">
        <w:rPr>
          <w:sz w:val="28"/>
          <w:szCs w:val="28"/>
          <w:lang w:val="uk-UA"/>
        </w:rPr>
        <w:t xml:space="preserve">бласних державних адміністрацій </w:t>
      </w:r>
      <w:r w:rsidR="00FE5B31">
        <w:rPr>
          <w:sz w:val="28"/>
          <w:szCs w:val="28"/>
          <w:lang w:val="uk-UA"/>
        </w:rPr>
        <w:t>замовником</w:t>
      </w:r>
      <w:r w:rsidR="00FE5B31" w:rsidRPr="00FE5B31">
        <w:rPr>
          <w:sz w:val="28"/>
          <w:szCs w:val="28"/>
          <w:lang w:val="uk-UA"/>
        </w:rPr>
        <w:t xml:space="preserve"> виготовлення проектно-кошторисної документації для будівництва мостового переходу</w:t>
      </w:r>
      <w:r w:rsidR="00FE5B31">
        <w:rPr>
          <w:sz w:val="28"/>
          <w:szCs w:val="28"/>
          <w:lang w:val="uk-UA"/>
        </w:rPr>
        <w:t xml:space="preserve"> </w:t>
      </w:r>
      <w:r w:rsidR="00CF4DA0">
        <w:rPr>
          <w:sz w:val="28"/>
          <w:szCs w:val="28"/>
          <w:lang w:val="uk-UA"/>
        </w:rPr>
        <w:t xml:space="preserve">через річку Інгул в с. </w:t>
      </w:r>
      <w:proofErr w:type="spellStart"/>
      <w:r w:rsidR="00CF4DA0">
        <w:rPr>
          <w:sz w:val="28"/>
          <w:szCs w:val="28"/>
          <w:lang w:val="uk-UA"/>
        </w:rPr>
        <w:t>Пересадівка</w:t>
      </w:r>
      <w:proofErr w:type="spellEnd"/>
      <w:r w:rsidR="00CF4DA0">
        <w:rPr>
          <w:sz w:val="28"/>
          <w:szCs w:val="28"/>
          <w:lang w:val="uk-UA"/>
        </w:rPr>
        <w:t xml:space="preserve"> Вітовського району на автомобільній дорозі загального користування місцевого значення О-15118 (Олександрівка – Миколаїв) – </w:t>
      </w:r>
      <w:proofErr w:type="spellStart"/>
      <w:r w:rsidR="00CF4DA0">
        <w:rPr>
          <w:sz w:val="28"/>
          <w:szCs w:val="28"/>
          <w:lang w:val="uk-UA"/>
        </w:rPr>
        <w:t>Пересадівка</w:t>
      </w:r>
      <w:proofErr w:type="spellEnd"/>
      <w:r w:rsidR="00CF4DA0">
        <w:rPr>
          <w:sz w:val="28"/>
          <w:szCs w:val="28"/>
          <w:lang w:val="uk-UA"/>
        </w:rPr>
        <w:t xml:space="preserve"> – (Дніпро – Миколаїв) </w:t>
      </w:r>
      <w:r w:rsidR="0093210A">
        <w:rPr>
          <w:sz w:val="28"/>
          <w:szCs w:val="28"/>
          <w:lang w:val="uk-UA"/>
        </w:rPr>
        <w:t>буде Миколаївська обласна державна адміністрація.</w:t>
      </w:r>
    </w:p>
    <w:p w:rsidR="007012E7" w:rsidRPr="007012E7" w:rsidRDefault="0093210A" w:rsidP="00401FBE">
      <w:pPr>
        <w:pStyle w:val="ad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обласній державній адміністрації вищезазначений обсяг фінансування  </w:t>
      </w:r>
      <w:r w:rsidR="007012E7">
        <w:rPr>
          <w:sz w:val="28"/>
          <w:szCs w:val="28"/>
          <w:lang w:val="uk-UA"/>
        </w:rPr>
        <w:t xml:space="preserve">на 2017 рік </w:t>
      </w:r>
      <w:r>
        <w:rPr>
          <w:sz w:val="28"/>
          <w:szCs w:val="28"/>
          <w:lang w:val="uk-UA"/>
        </w:rPr>
        <w:t>перерозподілити на експлуатаційне утримання доріг загального корист</w:t>
      </w:r>
      <w:r w:rsidR="007012E7">
        <w:rPr>
          <w:sz w:val="28"/>
          <w:szCs w:val="28"/>
          <w:lang w:val="uk-UA"/>
        </w:rPr>
        <w:t>ування у Миколаївській області та передбачити відповідну суму коштів на виготовлення проектно-кошторисної документації для будівництва означеного вище мостового переходу</w:t>
      </w:r>
      <w:r w:rsidR="00401FBE" w:rsidRPr="00401FBE">
        <w:rPr>
          <w:lang w:val="uk-UA"/>
        </w:rPr>
        <w:t xml:space="preserve"> </w:t>
      </w:r>
      <w:r w:rsidR="00401FBE" w:rsidRPr="00401FBE">
        <w:rPr>
          <w:sz w:val="28"/>
          <w:szCs w:val="28"/>
          <w:lang w:val="uk-UA"/>
        </w:rPr>
        <w:t>у 2018 році</w:t>
      </w:r>
      <w:bookmarkStart w:id="0" w:name="_GoBack"/>
      <w:bookmarkEnd w:id="0"/>
      <w:r w:rsidR="007012E7">
        <w:rPr>
          <w:sz w:val="28"/>
          <w:szCs w:val="28"/>
          <w:lang w:val="uk-UA"/>
        </w:rPr>
        <w:t>.</w:t>
      </w:r>
    </w:p>
    <w:p w:rsidR="0093210A" w:rsidRPr="00FE5B31" w:rsidRDefault="0093210A" w:rsidP="0093210A">
      <w:pPr>
        <w:pStyle w:val="ad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Обласній державній адміністрації після розгляду зазначеного питання проінформувати обласну раду та службу автомобільних доріг у  Миколаївській області. </w:t>
      </w:r>
    </w:p>
    <w:p w:rsidR="00A0616F" w:rsidRDefault="00A0616F" w:rsidP="00A0616F">
      <w:pPr>
        <w:jc w:val="both"/>
        <w:rPr>
          <w:sz w:val="28"/>
          <w:szCs w:val="28"/>
          <w:lang w:val="uk-UA"/>
        </w:rPr>
      </w:pPr>
    </w:p>
    <w:p w:rsidR="007012E7" w:rsidRPr="00A0616F" w:rsidRDefault="007012E7" w:rsidP="00A0616F">
      <w:pPr>
        <w:jc w:val="both"/>
        <w:rPr>
          <w:sz w:val="28"/>
          <w:szCs w:val="28"/>
          <w:lang w:val="uk-UA"/>
        </w:rPr>
      </w:pPr>
    </w:p>
    <w:p w:rsidR="00571A90" w:rsidRPr="00FE5B31" w:rsidRDefault="0072050E" w:rsidP="00571A9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Заступник г</w:t>
      </w:r>
      <w:r w:rsidR="00B977E3">
        <w:rPr>
          <w:sz w:val="28"/>
          <w:szCs w:val="28"/>
          <w:lang w:val="uk-UA"/>
        </w:rPr>
        <w:t>олови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72050E">
        <w:rPr>
          <w:sz w:val="28"/>
          <w:szCs w:val="28"/>
          <w:lang w:val="uk-UA"/>
        </w:rPr>
        <w:t xml:space="preserve">                 В.А. </w:t>
      </w:r>
      <w:proofErr w:type="spellStart"/>
      <w:r w:rsidR="0072050E">
        <w:rPr>
          <w:sz w:val="28"/>
          <w:szCs w:val="28"/>
          <w:lang w:val="uk-UA"/>
        </w:rPr>
        <w:t>Лісніченко</w:t>
      </w:r>
      <w:proofErr w:type="spellEnd"/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36" w:rsidRDefault="00CD0B36" w:rsidP="008174BA">
      <w:r>
        <w:separator/>
      </w:r>
    </w:p>
  </w:endnote>
  <w:endnote w:type="continuationSeparator" w:id="0">
    <w:p w:rsidR="00CD0B36" w:rsidRDefault="00CD0B3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36" w:rsidRDefault="00CD0B36" w:rsidP="008174BA">
      <w:r>
        <w:separator/>
      </w:r>
    </w:p>
  </w:footnote>
  <w:footnote w:type="continuationSeparator" w:id="0">
    <w:p w:rsidR="00CD0B36" w:rsidRDefault="00CD0B3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B36" w:rsidRDefault="00CD0B3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012E7">
      <w:rPr>
        <w:noProof/>
      </w:rPr>
      <w:t>2</w:t>
    </w:r>
    <w:r>
      <w:fldChar w:fldCharType="end"/>
    </w:r>
  </w:p>
  <w:p w:rsidR="00CD0B36" w:rsidRDefault="00CD0B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D53FC"/>
    <w:multiLevelType w:val="hybridMultilevel"/>
    <w:tmpl w:val="369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AF5F7A"/>
    <w:multiLevelType w:val="hybridMultilevel"/>
    <w:tmpl w:val="583EC9E6"/>
    <w:lvl w:ilvl="0" w:tplc="A3F695D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E83295D"/>
    <w:multiLevelType w:val="hybridMultilevel"/>
    <w:tmpl w:val="84A41D54"/>
    <w:lvl w:ilvl="0" w:tplc="DE4E0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31CC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01FBE"/>
    <w:rsid w:val="00436865"/>
    <w:rsid w:val="004618B6"/>
    <w:rsid w:val="004B382F"/>
    <w:rsid w:val="004C0664"/>
    <w:rsid w:val="004C46CE"/>
    <w:rsid w:val="004D1A6F"/>
    <w:rsid w:val="004D5BC2"/>
    <w:rsid w:val="00502F45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922B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29F6"/>
    <w:rsid w:val="006D364A"/>
    <w:rsid w:val="006E6E3F"/>
    <w:rsid w:val="006F2A73"/>
    <w:rsid w:val="006F3B3F"/>
    <w:rsid w:val="006F62C8"/>
    <w:rsid w:val="007012E7"/>
    <w:rsid w:val="0070337F"/>
    <w:rsid w:val="00717B11"/>
    <w:rsid w:val="0072050E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41ACF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210A"/>
    <w:rsid w:val="00933B6E"/>
    <w:rsid w:val="00936BD5"/>
    <w:rsid w:val="009A7FDD"/>
    <w:rsid w:val="009C6B86"/>
    <w:rsid w:val="009D7E02"/>
    <w:rsid w:val="009E0A02"/>
    <w:rsid w:val="009E61CE"/>
    <w:rsid w:val="009F73C8"/>
    <w:rsid w:val="00A02B0E"/>
    <w:rsid w:val="00A03E30"/>
    <w:rsid w:val="00A0616F"/>
    <w:rsid w:val="00A26F01"/>
    <w:rsid w:val="00A319CE"/>
    <w:rsid w:val="00A40215"/>
    <w:rsid w:val="00A524AA"/>
    <w:rsid w:val="00A57209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879A1"/>
    <w:rsid w:val="00B946EF"/>
    <w:rsid w:val="00B947B9"/>
    <w:rsid w:val="00B977E3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0B36"/>
    <w:rsid w:val="00CD1A0C"/>
    <w:rsid w:val="00CD3AFD"/>
    <w:rsid w:val="00CF4DA0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9489F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53DA9"/>
    <w:rsid w:val="00F675B3"/>
    <w:rsid w:val="00F70E6B"/>
    <w:rsid w:val="00F76BD7"/>
    <w:rsid w:val="00F93C33"/>
    <w:rsid w:val="00FC2448"/>
    <w:rsid w:val="00FD2B03"/>
    <w:rsid w:val="00FD3615"/>
    <w:rsid w:val="00FE5B31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213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28</cp:revision>
  <cp:lastPrinted>2017-11-20T08:52:00Z</cp:lastPrinted>
  <dcterms:created xsi:type="dcterms:W3CDTF">2017-03-14T13:56:00Z</dcterms:created>
  <dcterms:modified xsi:type="dcterms:W3CDTF">2017-11-20T08:52:00Z</dcterms:modified>
</cp:coreProperties>
</file>