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5D232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2077293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5D232D">
      <w:pPr>
        <w:tabs>
          <w:tab w:val="left" w:pos="567"/>
        </w:tabs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A40F65" w:rsidP="007544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СПІЛЬНЕ ЗАСІДАННЯ ПОСТІЙНОЇ КОМІСІЇ</w:t>
      </w:r>
    </w:p>
    <w:p w:rsidR="00E24582" w:rsidRDefault="00E24582" w:rsidP="00E24582">
      <w:pPr>
        <w:jc w:val="center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промислової політики та підприємництва, енергетики та енергозбереження, транспорту та розвитку інфраструктури та тимчасової контрольної комісії з питань контролю за ефективністю використання бюджетних коштів усіх рівнів, які виділяються та використовуються на усіх видах ремонтних робіт на дорогах Миколаївської області 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686"/>
        <w:gridCol w:w="1417"/>
        <w:gridCol w:w="1276"/>
      </w:tblGrid>
      <w:tr w:rsidR="002B4E05" w:rsidRPr="006D364A" w:rsidTr="00E24582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E24582" w:rsidP="00E245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en-US"/>
              </w:rPr>
              <w:t>2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листопада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517D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517D32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67439" w:rsidRDefault="00E23449" w:rsidP="003518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</w:tbl>
    <w:p w:rsidR="002B4E05" w:rsidRPr="006D364A" w:rsidRDefault="002B4E05" w:rsidP="002B4E05">
      <w:pPr>
        <w:rPr>
          <w:sz w:val="28"/>
          <w:szCs w:val="28"/>
          <w:lang w:val="uk-UA"/>
        </w:rPr>
      </w:pPr>
    </w:p>
    <w:p w:rsidR="00B30479" w:rsidRPr="006D364A" w:rsidRDefault="00B30479" w:rsidP="002B4E05">
      <w:pPr>
        <w:rPr>
          <w:sz w:val="28"/>
          <w:szCs w:val="28"/>
          <w:lang w:val="uk-UA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5D232D" w:rsidTr="00C9513D">
        <w:tc>
          <w:tcPr>
            <w:tcW w:w="5495" w:type="dxa"/>
            <w:shd w:val="clear" w:color="auto" w:fill="auto"/>
          </w:tcPr>
          <w:p w:rsidR="00917A25" w:rsidRPr="00E23449" w:rsidRDefault="00F675B3" w:rsidP="002C2DE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</w:t>
            </w:r>
            <w:r w:rsidR="002C2DEA">
              <w:rPr>
                <w:bCs/>
                <w:sz w:val="28"/>
                <w:szCs w:val="28"/>
                <w:lang w:val="uk-UA" w:eastAsia="uk-UA"/>
              </w:rPr>
              <w:t xml:space="preserve">позиції щодо плану фінансування дорожніх робіт із бюджетів усіх рівнів на найбільш аварійних ділянках автомобільних доріг Миколаївської області </w:t>
            </w: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1C23C3" w:rsidRDefault="001C23C3" w:rsidP="001C23C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та обговоривши інформацію служби автомобільних доріг у Миколаївській області, ДП "Миколаївський </w:t>
      </w:r>
      <w:proofErr w:type="spellStart"/>
      <w:r>
        <w:rPr>
          <w:sz w:val="28"/>
          <w:szCs w:val="28"/>
          <w:lang w:val="uk-UA"/>
        </w:rPr>
        <w:t>облавтодор</w:t>
      </w:r>
      <w:proofErr w:type="spellEnd"/>
      <w:r>
        <w:rPr>
          <w:sz w:val="28"/>
          <w:szCs w:val="28"/>
          <w:lang w:val="uk-UA"/>
        </w:rPr>
        <w:t>", представників облдержадміністрації та враховуючи пропозиції  депутатів обласної ради з цього питання, комісії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1C23C3" w:rsidP="00917A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ВИРІШИЛИ</w:t>
      </w:r>
      <w:r w:rsidR="00917A25" w:rsidRPr="006D364A">
        <w:rPr>
          <w:sz w:val="28"/>
          <w:szCs w:val="28"/>
          <w:lang w:val="uk-UA"/>
        </w:rPr>
        <w:t>:</w:t>
      </w:r>
    </w:p>
    <w:p w:rsidR="00933B6E" w:rsidRPr="006D364A" w:rsidRDefault="00933B6E" w:rsidP="00917A25">
      <w:pPr>
        <w:jc w:val="both"/>
        <w:rPr>
          <w:sz w:val="28"/>
          <w:szCs w:val="28"/>
          <w:lang w:val="uk-UA"/>
        </w:rPr>
      </w:pPr>
    </w:p>
    <w:p w:rsidR="00E23449" w:rsidRDefault="00392185" w:rsidP="00771474">
      <w:pPr>
        <w:pStyle w:val="ad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Службі автомобільних доріг у Миколаївській області надати управлінню інфраструктури </w:t>
      </w:r>
      <w:r w:rsidR="00A40F65">
        <w:rPr>
          <w:sz w:val="28"/>
          <w:szCs w:val="28"/>
          <w:lang w:val="uk-UA"/>
        </w:rPr>
        <w:t xml:space="preserve">облдержадміністрації </w:t>
      </w:r>
      <w:r>
        <w:rPr>
          <w:sz w:val="28"/>
          <w:szCs w:val="28"/>
          <w:lang w:val="uk-UA"/>
        </w:rPr>
        <w:t>дефектні акти</w:t>
      </w:r>
      <w:r w:rsidR="005D232D">
        <w:rPr>
          <w:sz w:val="28"/>
          <w:szCs w:val="28"/>
          <w:lang w:val="uk-UA"/>
        </w:rPr>
        <w:t>, по категоріям автомобільних доріг "О" та "С"</w:t>
      </w:r>
      <w:r>
        <w:rPr>
          <w:sz w:val="28"/>
          <w:szCs w:val="28"/>
          <w:lang w:val="uk-UA"/>
        </w:rPr>
        <w:t xml:space="preserve"> до 10 грудня 2017 року.</w:t>
      </w:r>
    </w:p>
    <w:p w:rsidR="00917A25" w:rsidRPr="00A40F65" w:rsidRDefault="00A40F65" w:rsidP="005F24F2">
      <w:pPr>
        <w:pStyle w:val="ad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A40F65">
        <w:rPr>
          <w:sz w:val="28"/>
          <w:szCs w:val="28"/>
          <w:lang w:val="uk-UA"/>
        </w:rPr>
        <w:t>З метою освоєння коштів державного бюджет</w:t>
      </w:r>
      <w:r>
        <w:rPr>
          <w:sz w:val="28"/>
          <w:szCs w:val="28"/>
          <w:lang w:val="uk-UA"/>
        </w:rPr>
        <w:t>у</w:t>
      </w:r>
      <w:r w:rsidRPr="00A40F65">
        <w:rPr>
          <w:sz w:val="28"/>
          <w:szCs w:val="28"/>
          <w:lang w:val="uk-UA"/>
        </w:rPr>
        <w:t>, виділених на ремонт автомобільних доріг Миколаївської області, о</w:t>
      </w:r>
      <w:r w:rsidR="00392185" w:rsidRPr="00A40F65">
        <w:rPr>
          <w:sz w:val="28"/>
          <w:szCs w:val="28"/>
          <w:lang w:val="uk-UA"/>
        </w:rPr>
        <w:t>бласній державній адміністрації надати обласній раді до 01 грудня 2017 року пропозиції щодо можливості закупівлі</w:t>
      </w:r>
      <w:r w:rsidRPr="00A40F65">
        <w:rPr>
          <w:sz w:val="28"/>
          <w:szCs w:val="28"/>
          <w:lang w:val="uk-UA"/>
        </w:rPr>
        <w:t xml:space="preserve"> за ці кошти</w:t>
      </w:r>
      <w:r w:rsidR="00392185" w:rsidRPr="00A40F65">
        <w:rPr>
          <w:sz w:val="28"/>
          <w:szCs w:val="28"/>
          <w:lang w:val="uk-UA"/>
        </w:rPr>
        <w:t xml:space="preserve"> дорожньої техніки</w:t>
      </w:r>
      <w:r w:rsidRPr="00A40F65">
        <w:rPr>
          <w:sz w:val="28"/>
          <w:szCs w:val="28"/>
          <w:lang w:val="uk-UA"/>
        </w:rPr>
        <w:t xml:space="preserve">. </w:t>
      </w:r>
      <w:r w:rsidR="00392185" w:rsidRPr="00A40F65">
        <w:rPr>
          <w:sz w:val="28"/>
          <w:szCs w:val="28"/>
          <w:lang w:val="uk-UA"/>
        </w:rPr>
        <w:t xml:space="preserve"> </w:t>
      </w:r>
    </w:p>
    <w:p w:rsidR="00C9513D" w:rsidRDefault="00C9513D" w:rsidP="00917A25">
      <w:pPr>
        <w:ind w:firstLine="709"/>
        <w:jc w:val="both"/>
        <w:rPr>
          <w:sz w:val="28"/>
          <w:szCs w:val="28"/>
          <w:lang w:val="uk-UA"/>
        </w:rPr>
      </w:pPr>
    </w:p>
    <w:p w:rsidR="00EE1147" w:rsidRPr="006D364A" w:rsidRDefault="00EE1147" w:rsidP="00917A25">
      <w:pPr>
        <w:ind w:firstLine="709"/>
        <w:jc w:val="both"/>
        <w:rPr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9356E" w:rsidTr="0079356E">
        <w:tc>
          <w:tcPr>
            <w:tcW w:w="4927" w:type="dxa"/>
            <w:hideMark/>
          </w:tcPr>
          <w:p w:rsidR="0079356E" w:rsidRPr="002C2DEA" w:rsidRDefault="007935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Голова тимчасової контрольної комісії з питань контролю за ефективністю використання бюджетних коштів усіх рівнів, які виділяються та використовуються на усіх видах ремонтних робіт на дорогах Миколаївської області</w:t>
            </w:r>
          </w:p>
          <w:p w:rsidR="0079356E" w:rsidRPr="002C2DEA" w:rsidRDefault="007935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79356E" w:rsidRDefault="0079356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9356E" w:rsidRDefault="0079356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9356E" w:rsidRDefault="0079356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9356E" w:rsidRDefault="0079356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9356E" w:rsidRDefault="0079356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9356E" w:rsidRDefault="0079356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9356E" w:rsidRDefault="0079356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О.О. Бондар</w:t>
            </w:r>
          </w:p>
        </w:tc>
      </w:tr>
      <w:tr w:rsidR="0079356E" w:rsidTr="0079356E">
        <w:tc>
          <w:tcPr>
            <w:tcW w:w="4927" w:type="dxa"/>
            <w:hideMark/>
          </w:tcPr>
          <w:p w:rsidR="0079356E" w:rsidRDefault="0079356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</w:p>
          <w:p w:rsidR="0079356E" w:rsidRDefault="0079356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голови постійної комісії обласної ради</w:t>
            </w:r>
          </w:p>
        </w:tc>
        <w:tc>
          <w:tcPr>
            <w:tcW w:w="4928" w:type="dxa"/>
          </w:tcPr>
          <w:p w:rsidR="0079356E" w:rsidRDefault="0079356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9356E" w:rsidRDefault="0079356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В.А. </w:t>
            </w:r>
            <w:proofErr w:type="spellStart"/>
            <w:r>
              <w:rPr>
                <w:sz w:val="28"/>
                <w:szCs w:val="28"/>
                <w:lang w:val="uk-UA"/>
              </w:rPr>
              <w:t>Лісніченко</w:t>
            </w:r>
            <w:proofErr w:type="spellEnd"/>
          </w:p>
        </w:tc>
      </w:tr>
    </w:tbl>
    <w:p w:rsidR="00571A90" w:rsidRPr="006D364A" w:rsidRDefault="00571A90" w:rsidP="0079356E">
      <w:pPr>
        <w:jc w:val="both"/>
        <w:rPr>
          <w:sz w:val="28"/>
          <w:szCs w:val="28"/>
          <w:lang w:val="uk-UA"/>
        </w:rPr>
      </w:pPr>
    </w:p>
    <w:sectPr w:rsidR="00571A90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B7A" w:rsidRDefault="00050B7A" w:rsidP="008174BA">
      <w:r>
        <w:separator/>
      </w:r>
    </w:p>
  </w:endnote>
  <w:endnote w:type="continuationSeparator" w:id="0">
    <w:p w:rsidR="00050B7A" w:rsidRDefault="00050B7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B7A" w:rsidRDefault="00050B7A" w:rsidP="008174BA">
      <w:r>
        <w:separator/>
      </w:r>
    </w:p>
  </w:footnote>
  <w:footnote w:type="continuationSeparator" w:id="0">
    <w:p w:rsidR="00050B7A" w:rsidRDefault="00050B7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D85324">
    <w:pPr>
      <w:pStyle w:val="a5"/>
      <w:jc w:val="center"/>
    </w:pPr>
    <w:r>
      <w:fldChar w:fldCharType="begin"/>
    </w:r>
    <w:r w:rsidR="00662972">
      <w:instrText>PAGE   \* MERGEFORMAT</w:instrText>
    </w:r>
    <w:r>
      <w:fldChar w:fldCharType="separate"/>
    </w:r>
    <w:r w:rsidR="005D232D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945B00"/>
    <w:multiLevelType w:val="hybridMultilevel"/>
    <w:tmpl w:val="662AE77E"/>
    <w:lvl w:ilvl="0" w:tplc="FF2CF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24F1B"/>
    <w:multiLevelType w:val="hybridMultilevel"/>
    <w:tmpl w:val="A50085E0"/>
    <w:lvl w:ilvl="0" w:tplc="75E8E1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7B17"/>
    <w:rsid w:val="000118D1"/>
    <w:rsid w:val="00020A40"/>
    <w:rsid w:val="0002141C"/>
    <w:rsid w:val="00026C89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15BD4"/>
    <w:rsid w:val="00123C79"/>
    <w:rsid w:val="00130226"/>
    <w:rsid w:val="0013477B"/>
    <w:rsid w:val="00152C18"/>
    <w:rsid w:val="00152FAA"/>
    <w:rsid w:val="001557C7"/>
    <w:rsid w:val="001602BC"/>
    <w:rsid w:val="00175CF5"/>
    <w:rsid w:val="00180FD6"/>
    <w:rsid w:val="0019433E"/>
    <w:rsid w:val="001A011F"/>
    <w:rsid w:val="001C23C3"/>
    <w:rsid w:val="001D00B8"/>
    <w:rsid w:val="001D4189"/>
    <w:rsid w:val="001E45D7"/>
    <w:rsid w:val="001F33BB"/>
    <w:rsid w:val="001F6624"/>
    <w:rsid w:val="002028AD"/>
    <w:rsid w:val="002066F0"/>
    <w:rsid w:val="0021660F"/>
    <w:rsid w:val="00223823"/>
    <w:rsid w:val="00233EC2"/>
    <w:rsid w:val="00242BEA"/>
    <w:rsid w:val="00291AE6"/>
    <w:rsid w:val="0029429D"/>
    <w:rsid w:val="002B4E05"/>
    <w:rsid w:val="002C2DEA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76247"/>
    <w:rsid w:val="003836A3"/>
    <w:rsid w:val="00392185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B382F"/>
    <w:rsid w:val="004C0664"/>
    <w:rsid w:val="004C46CE"/>
    <w:rsid w:val="004D1A6F"/>
    <w:rsid w:val="004D5BC2"/>
    <w:rsid w:val="00507E98"/>
    <w:rsid w:val="00510FA5"/>
    <w:rsid w:val="00517FBD"/>
    <w:rsid w:val="005318A1"/>
    <w:rsid w:val="00550806"/>
    <w:rsid w:val="005639DC"/>
    <w:rsid w:val="00567439"/>
    <w:rsid w:val="00570099"/>
    <w:rsid w:val="00571A90"/>
    <w:rsid w:val="0057648D"/>
    <w:rsid w:val="00583507"/>
    <w:rsid w:val="00586CE4"/>
    <w:rsid w:val="005B29C3"/>
    <w:rsid w:val="005B2A2F"/>
    <w:rsid w:val="005B4C20"/>
    <w:rsid w:val="005D232D"/>
    <w:rsid w:val="005F24F2"/>
    <w:rsid w:val="005F2B64"/>
    <w:rsid w:val="00620C3B"/>
    <w:rsid w:val="00623323"/>
    <w:rsid w:val="00661B2B"/>
    <w:rsid w:val="00662972"/>
    <w:rsid w:val="006A09CC"/>
    <w:rsid w:val="006A2590"/>
    <w:rsid w:val="006D364A"/>
    <w:rsid w:val="006E6E3F"/>
    <w:rsid w:val="006F2A73"/>
    <w:rsid w:val="006F3B3F"/>
    <w:rsid w:val="006F62C8"/>
    <w:rsid w:val="0070337F"/>
    <w:rsid w:val="00717B11"/>
    <w:rsid w:val="00733626"/>
    <w:rsid w:val="00740B4C"/>
    <w:rsid w:val="007501F9"/>
    <w:rsid w:val="0075448A"/>
    <w:rsid w:val="007704F8"/>
    <w:rsid w:val="00771474"/>
    <w:rsid w:val="0079356E"/>
    <w:rsid w:val="007C04E3"/>
    <w:rsid w:val="007D2085"/>
    <w:rsid w:val="007D349B"/>
    <w:rsid w:val="007E74B4"/>
    <w:rsid w:val="008174BA"/>
    <w:rsid w:val="00817E5A"/>
    <w:rsid w:val="00860050"/>
    <w:rsid w:val="00862DE7"/>
    <w:rsid w:val="00863519"/>
    <w:rsid w:val="00866D89"/>
    <w:rsid w:val="00867E75"/>
    <w:rsid w:val="00873FA4"/>
    <w:rsid w:val="008903C9"/>
    <w:rsid w:val="00893B58"/>
    <w:rsid w:val="008A6B38"/>
    <w:rsid w:val="008C2721"/>
    <w:rsid w:val="0090607C"/>
    <w:rsid w:val="00910B7B"/>
    <w:rsid w:val="00917A25"/>
    <w:rsid w:val="00933B6E"/>
    <w:rsid w:val="00936BD5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40F65"/>
    <w:rsid w:val="00A524AA"/>
    <w:rsid w:val="00A63A00"/>
    <w:rsid w:val="00A71C34"/>
    <w:rsid w:val="00A84B8C"/>
    <w:rsid w:val="00AA5A33"/>
    <w:rsid w:val="00AB38B4"/>
    <w:rsid w:val="00AC2990"/>
    <w:rsid w:val="00AC79A6"/>
    <w:rsid w:val="00AD43E0"/>
    <w:rsid w:val="00AF3047"/>
    <w:rsid w:val="00AF5B9A"/>
    <w:rsid w:val="00B013F5"/>
    <w:rsid w:val="00B03914"/>
    <w:rsid w:val="00B147C9"/>
    <w:rsid w:val="00B27E8D"/>
    <w:rsid w:val="00B30479"/>
    <w:rsid w:val="00B56429"/>
    <w:rsid w:val="00B645A3"/>
    <w:rsid w:val="00B946EF"/>
    <w:rsid w:val="00B947B9"/>
    <w:rsid w:val="00BA6235"/>
    <w:rsid w:val="00BB75AE"/>
    <w:rsid w:val="00BD6113"/>
    <w:rsid w:val="00C02F20"/>
    <w:rsid w:val="00C110CE"/>
    <w:rsid w:val="00C133D5"/>
    <w:rsid w:val="00C253BA"/>
    <w:rsid w:val="00C41811"/>
    <w:rsid w:val="00C467C8"/>
    <w:rsid w:val="00C649A1"/>
    <w:rsid w:val="00C777F5"/>
    <w:rsid w:val="00C77C1D"/>
    <w:rsid w:val="00C81331"/>
    <w:rsid w:val="00C9513D"/>
    <w:rsid w:val="00CD1A0C"/>
    <w:rsid w:val="00CD3AFD"/>
    <w:rsid w:val="00CF6ACF"/>
    <w:rsid w:val="00D15EEA"/>
    <w:rsid w:val="00D47538"/>
    <w:rsid w:val="00D53CF9"/>
    <w:rsid w:val="00D56FDB"/>
    <w:rsid w:val="00D80031"/>
    <w:rsid w:val="00D8096D"/>
    <w:rsid w:val="00D85324"/>
    <w:rsid w:val="00D94125"/>
    <w:rsid w:val="00DC3730"/>
    <w:rsid w:val="00DD4E63"/>
    <w:rsid w:val="00E00915"/>
    <w:rsid w:val="00E00CDF"/>
    <w:rsid w:val="00E01ADF"/>
    <w:rsid w:val="00E10A6D"/>
    <w:rsid w:val="00E23449"/>
    <w:rsid w:val="00E24582"/>
    <w:rsid w:val="00E43F53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EE1147"/>
    <w:rsid w:val="00F048DF"/>
    <w:rsid w:val="00F335A9"/>
    <w:rsid w:val="00F675B3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21</cp:revision>
  <cp:lastPrinted>2017-11-13T08:22:00Z</cp:lastPrinted>
  <dcterms:created xsi:type="dcterms:W3CDTF">2017-03-14T13:56:00Z</dcterms:created>
  <dcterms:modified xsi:type="dcterms:W3CDTF">2017-11-13T08:22:00Z</dcterms:modified>
</cp:coreProperties>
</file>