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C43" w:rsidRPr="00C40C43" w:rsidRDefault="00C40C43" w:rsidP="00C40C43">
      <w:pPr>
        <w:tabs>
          <w:tab w:val="left" w:pos="567"/>
        </w:tabs>
        <w:spacing w:line="360" w:lineRule="auto"/>
        <w:ind w:left="4536" w:hanging="4536"/>
        <w:jc w:val="center"/>
        <w:rPr>
          <w:sz w:val="10"/>
          <w:szCs w:val="10"/>
          <w:lang w:val="uk-UA"/>
        </w:rPr>
      </w:pPr>
    </w:p>
    <w:p w:rsidR="00C40C43" w:rsidRPr="00C40C43" w:rsidRDefault="00726600" w:rsidP="00C40C43">
      <w:pPr>
        <w:tabs>
          <w:tab w:val="left" w:pos="567"/>
        </w:tabs>
        <w:spacing w:line="360" w:lineRule="auto"/>
        <w:ind w:left="4536" w:hanging="4536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7" DrawAspect="Content" ObjectID="_1557053666" r:id="rId9"/>
        </w:pict>
      </w:r>
    </w:p>
    <w:p w:rsidR="00C40C43" w:rsidRPr="00C40C43" w:rsidRDefault="00C40C43" w:rsidP="00C40C4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C40C43" w:rsidRPr="00C40C43" w:rsidRDefault="00C40C43" w:rsidP="00C40C4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C40C43" w:rsidRPr="00C40C43" w:rsidRDefault="00C40C43" w:rsidP="00C40C43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C40C43" w:rsidRPr="00C40C43" w:rsidRDefault="00C40C43" w:rsidP="00C40C43">
      <w:pPr>
        <w:tabs>
          <w:tab w:val="left" w:pos="567"/>
        </w:tabs>
        <w:jc w:val="center"/>
        <w:rPr>
          <w:sz w:val="16"/>
        </w:rPr>
      </w:pPr>
    </w:p>
    <w:p w:rsidR="00C40C43" w:rsidRPr="00C40C43" w:rsidRDefault="00C40C43" w:rsidP="00C40C43">
      <w:pPr>
        <w:keepNext/>
        <w:jc w:val="center"/>
        <w:outlineLvl w:val="0"/>
        <w:rPr>
          <w:sz w:val="28"/>
          <w:szCs w:val="28"/>
          <w:lang w:val="uk-UA"/>
        </w:rPr>
      </w:pPr>
      <w:r w:rsidRPr="00C40C43">
        <w:rPr>
          <w:sz w:val="28"/>
          <w:szCs w:val="28"/>
        </w:rPr>
        <w:t>МИКОЛАЇВСЬКА ОБЛАСНА РАДА</w:t>
      </w:r>
    </w:p>
    <w:p w:rsidR="00C40C43" w:rsidRPr="00C40C43" w:rsidRDefault="00C40C43" w:rsidP="00C40C43">
      <w:pPr>
        <w:jc w:val="center"/>
        <w:rPr>
          <w:sz w:val="28"/>
          <w:szCs w:val="28"/>
          <w:lang w:val="uk-UA"/>
        </w:rPr>
      </w:pPr>
      <w:r w:rsidRPr="00C40C43">
        <w:rPr>
          <w:sz w:val="28"/>
          <w:szCs w:val="28"/>
          <w:lang w:val="uk-UA"/>
        </w:rPr>
        <w:t>ПОСТІЙНА КОМІСІ</w:t>
      </w:r>
      <w:r w:rsidRPr="00C40C43">
        <w:rPr>
          <w:rFonts w:eastAsia="Calibri"/>
          <w:sz w:val="28"/>
          <w:szCs w:val="28"/>
          <w:lang w:val="uk-UA" w:eastAsia="en-US"/>
        </w:rPr>
        <w:t>Я</w:t>
      </w:r>
      <w:r w:rsidRPr="00C40C43">
        <w:rPr>
          <w:sz w:val="28"/>
          <w:szCs w:val="28"/>
          <w:lang w:val="uk-UA"/>
        </w:rPr>
        <w:t xml:space="preserve"> </w:t>
      </w:r>
    </w:p>
    <w:p w:rsidR="00C40C43" w:rsidRPr="00C40C43" w:rsidRDefault="00C40C43" w:rsidP="00C40C43">
      <w:pPr>
        <w:jc w:val="center"/>
        <w:rPr>
          <w:rFonts w:eastAsia="Calibri"/>
          <w:sz w:val="22"/>
          <w:lang w:val="uk-UA" w:eastAsia="en-US"/>
        </w:rPr>
      </w:pPr>
      <w:r w:rsidRPr="00C40C43">
        <w:rPr>
          <w:rFonts w:eastAsia="Calibri"/>
          <w:sz w:val="28"/>
          <w:szCs w:val="28"/>
          <w:lang w:val="uk-UA" w:eastAsia="en-US"/>
        </w:rPr>
        <w:t>з питань екології, охорони навколишнього середовища та використання природних ресурсів</w:t>
      </w:r>
    </w:p>
    <w:p w:rsidR="00C40C43" w:rsidRPr="00C40C43" w:rsidRDefault="00C40C43" w:rsidP="00C40C43">
      <w:pPr>
        <w:tabs>
          <w:tab w:val="left" w:pos="4253"/>
        </w:tabs>
        <w:rPr>
          <w:rFonts w:eastAsia="Calibri"/>
          <w:sz w:val="28"/>
          <w:szCs w:val="28"/>
          <w:lang w:val="uk-UA" w:eastAsia="en-US"/>
        </w:rPr>
      </w:pPr>
    </w:p>
    <w:p w:rsidR="00C40C43" w:rsidRPr="00C40C43" w:rsidRDefault="00C40C43" w:rsidP="00C40C43">
      <w:pPr>
        <w:rPr>
          <w:sz w:val="24"/>
          <w:lang w:val="uk-UA"/>
        </w:rPr>
      </w:pPr>
    </w:p>
    <w:p w:rsidR="00C40C43" w:rsidRPr="00C40C43" w:rsidRDefault="00C40C43" w:rsidP="00C40C43">
      <w:pPr>
        <w:rPr>
          <w:sz w:val="24"/>
          <w:lang w:val="uk-UA"/>
        </w:rPr>
      </w:pPr>
    </w:p>
    <w:p w:rsidR="00C40C43" w:rsidRPr="00C40C43" w:rsidRDefault="00C40C43" w:rsidP="00C40C43">
      <w:pPr>
        <w:jc w:val="center"/>
        <w:rPr>
          <w:b/>
          <w:sz w:val="28"/>
          <w:szCs w:val="28"/>
          <w:lang w:val="uk-UA"/>
        </w:rPr>
      </w:pPr>
      <w:r w:rsidRPr="00C40C43">
        <w:rPr>
          <w:b/>
          <w:sz w:val="28"/>
          <w:szCs w:val="28"/>
          <w:lang w:val="uk-UA"/>
        </w:rPr>
        <w:t>РЕКОМЕНДАЦІЇ</w:t>
      </w:r>
    </w:p>
    <w:p w:rsidR="00C40C43" w:rsidRPr="00C40C43" w:rsidRDefault="00C40C43" w:rsidP="00C40C43">
      <w:pPr>
        <w:jc w:val="center"/>
        <w:rPr>
          <w:b/>
          <w:sz w:val="48"/>
          <w:szCs w:val="48"/>
          <w:lang w:val="uk-UA"/>
        </w:rPr>
      </w:pPr>
    </w:p>
    <w:p w:rsidR="00C40C43" w:rsidRPr="00C40C43" w:rsidRDefault="00C40C43" w:rsidP="00C40C43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C40C43" w:rsidRPr="00C40C43" w:rsidTr="00734D0B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C40C43" w:rsidRPr="00C40C43" w:rsidRDefault="00997C1C" w:rsidP="00997C1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23</w:t>
            </w:r>
            <w:r w:rsidR="00C40C43" w:rsidRPr="00C40C43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травня</w:t>
            </w:r>
            <w:r w:rsidR="00C40C43" w:rsidRPr="00C40C43">
              <w:rPr>
                <w:sz w:val="28"/>
                <w:szCs w:val="28"/>
                <w:lang w:val="uk-UA"/>
              </w:rPr>
              <w:t xml:space="preserve"> 2017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C40C43" w:rsidRPr="00C40C43" w:rsidRDefault="00C40C43" w:rsidP="00C40C43">
            <w:pPr>
              <w:jc w:val="center"/>
              <w:rPr>
                <w:b/>
                <w:sz w:val="28"/>
                <w:szCs w:val="28"/>
              </w:rPr>
            </w:pPr>
            <w:r w:rsidRPr="00C40C43">
              <w:rPr>
                <w:sz w:val="28"/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C40C43" w:rsidRPr="00C40C43" w:rsidRDefault="00C40C43" w:rsidP="00C40C43">
            <w:pPr>
              <w:jc w:val="right"/>
              <w:rPr>
                <w:sz w:val="28"/>
                <w:szCs w:val="28"/>
              </w:rPr>
            </w:pPr>
            <w:r w:rsidRPr="00C40C43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C40C43" w:rsidRPr="00046E8E" w:rsidRDefault="00046E8E" w:rsidP="00C40C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</w:tbl>
    <w:p w:rsidR="00C40C43" w:rsidRPr="00C40C43" w:rsidRDefault="00C40C43" w:rsidP="00C40C43">
      <w:pPr>
        <w:rPr>
          <w:sz w:val="28"/>
          <w:szCs w:val="28"/>
          <w:lang w:val="uk-UA"/>
        </w:rPr>
      </w:pPr>
    </w:p>
    <w:p w:rsidR="00C40C43" w:rsidRPr="00C40C43" w:rsidRDefault="00C40C43">
      <w:pPr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38"/>
      </w:tblGrid>
      <w:tr w:rsidR="00B04AF3" w:rsidRPr="006901F8" w:rsidTr="00DA4265">
        <w:tc>
          <w:tcPr>
            <w:tcW w:w="7338" w:type="dxa"/>
            <w:shd w:val="clear" w:color="auto" w:fill="auto"/>
          </w:tcPr>
          <w:p w:rsidR="007156BD" w:rsidRPr="00997C1C" w:rsidRDefault="00997C1C" w:rsidP="00686007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</w:t>
            </w:r>
            <w:r w:rsidRPr="00997C1C">
              <w:rPr>
                <w:sz w:val="28"/>
                <w:szCs w:val="28"/>
                <w:lang w:val="uk-UA"/>
              </w:rPr>
              <w:t>звернення Шевченківської сільської об’єднаної територіальної громади Вітовського району щодо вирубки дерев у лісосмугах поблизу с. Новогригорівка, зокрема вздовж автодороги Новогригорівка - Шевченкове</w:t>
            </w:r>
          </w:p>
          <w:p w:rsidR="00686007" w:rsidRPr="007156BD" w:rsidRDefault="00686007" w:rsidP="00686007">
            <w:pPr>
              <w:pStyle w:val="aa"/>
              <w:spacing w:before="0" w:after="0" w:line="240" w:lineRule="auto"/>
              <w:ind w:firstLine="0"/>
              <w:rPr>
                <w:sz w:val="28"/>
                <w:szCs w:val="28"/>
                <w:lang w:val="uk-UA"/>
              </w:rPr>
            </w:pPr>
          </w:p>
        </w:tc>
      </w:tr>
    </w:tbl>
    <w:p w:rsidR="00B04AF3" w:rsidRDefault="00B04AF3" w:rsidP="00BA79E1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Заслухавши та обговоривши інформацію</w:t>
      </w:r>
      <w:r w:rsidRPr="00B34A3B">
        <w:rPr>
          <w:sz w:val="28"/>
          <w:szCs w:val="28"/>
          <w:lang w:val="uk-UA"/>
        </w:rPr>
        <w:t xml:space="preserve"> </w:t>
      </w:r>
      <w:r w:rsidR="00997C1C" w:rsidRPr="00997C1C">
        <w:rPr>
          <w:sz w:val="28"/>
          <w:szCs w:val="28"/>
          <w:lang w:val="uk-UA"/>
        </w:rPr>
        <w:t>Шевченківської сільської об’єднаної територіальної громади Вітовського району щодо вирубки дерев у лісосмугах поблизу с. Новогригорівка, зокрема вздовж автодороги Новогригорівка - Шевченкове</w:t>
      </w:r>
      <w:r w:rsidR="00997C1C">
        <w:rPr>
          <w:sz w:val="28"/>
          <w:szCs w:val="28"/>
          <w:lang w:val="uk-UA"/>
        </w:rPr>
        <w:t xml:space="preserve"> (лист № 0648/04-03/17 від 25.04</w:t>
      </w:r>
      <w:r w:rsidR="00AE57A3">
        <w:rPr>
          <w:sz w:val="28"/>
          <w:szCs w:val="28"/>
          <w:lang w:val="uk-UA"/>
        </w:rPr>
        <w:t>.201</w:t>
      </w:r>
      <w:r w:rsidR="00997C1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)</w:t>
      </w:r>
      <w:r w:rsidR="00BA79E1">
        <w:rPr>
          <w:sz w:val="28"/>
          <w:szCs w:val="28"/>
          <w:lang w:val="uk-UA"/>
        </w:rPr>
        <w:t xml:space="preserve">, </w:t>
      </w:r>
      <w:r w:rsidR="00BA79E1" w:rsidRPr="00BA79E1">
        <w:rPr>
          <w:sz w:val="28"/>
          <w:szCs w:val="28"/>
          <w:lang w:val="uk-UA"/>
        </w:rPr>
        <w:t>Миколаївського</w:t>
      </w:r>
      <w:r w:rsidR="00BA79E1">
        <w:rPr>
          <w:sz w:val="28"/>
          <w:szCs w:val="28"/>
          <w:lang w:val="uk-UA"/>
        </w:rPr>
        <w:t xml:space="preserve"> </w:t>
      </w:r>
      <w:r w:rsidR="00BA79E1" w:rsidRPr="00BA79E1">
        <w:rPr>
          <w:sz w:val="28"/>
          <w:szCs w:val="28"/>
          <w:lang w:val="uk-UA"/>
        </w:rPr>
        <w:t>обласного управління лісового та мисливського господарства</w:t>
      </w:r>
      <w:r w:rsidR="006901F8">
        <w:rPr>
          <w:sz w:val="28"/>
          <w:szCs w:val="28"/>
          <w:lang w:val="uk-UA"/>
        </w:rPr>
        <w:t xml:space="preserve"> (лист № 390 від 16.05.2017)</w:t>
      </w:r>
      <w:r>
        <w:rPr>
          <w:sz w:val="28"/>
          <w:szCs w:val="28"/>
          <w:lang w:val="uk-UA"/>
        </w:rPr>
        <w:t xml:space="preserve"> з цього питання, </w:t>
      </w:r>
      <w:r>
        <w:rPr>
          <w:rFonts w:eastAsia="Calibri"/>
          <w:bCs/>
          <w:color w:val="000000"/>
          <w:sz w:val="28"/>
          <w:szCs w:val="28"/>
          <w:lang w:val="uk-UA"/>
        </w:rPr>
        <w:t>постійна комісія обласної ради</w:t>
      </w:r>
    </w:p>
    <w:p w:rsidR="00B04AF3" w:rsidRDefault="00B04AF3" w:rsidP="00402436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8D41D4">
        <w:rPr>
          <w:rFonts w:eastAsia="Calibri"/>
          <w:bCs/>
          <w:color w:val="000000"/>
          <w:sz w:val="28"/>
          <w:szCs w:val="28"/>
          <w:lang w:val="uk-UA"/>
        </w:rPr>
        <w:t>ВИРІШИЛА:</w:t>
      </w:r>
    </w:p>
    <w:p w:rsidR="00402436" w:rsidRDefault="00402436" w:rsidP="00B04AF3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04AF3" w:rsidRDefault="00B04AF3" w:rsidP="00B04AF3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1. Інформацію </w:t>
      </w:r>
      <w:r w:rsidR="00997C1C" w:rsidRPr="00997C1C">
        <w:rPr>
          <w:sz w:val="28"/>
          <w:szCs w:val="28"/>
          <w:lang w:val="uk-UA"/>
        </w:rPr>
        <w:t xml:space="preserve">Шевченківської сільської об’єднаної територіальної громади Вітовського району щодо вирубки дерев у лісосмугах поблизу </w:t>
      </w:r>
      <w:r w:rsidR="00997C1C">
        <w:rPr>
          <w:sz w:val="28"/>
          <w:szCs w:val="28"/>
          <w:lang w:val="uk-UA"/>
        </w:rPr>
        <w:t xml:space="preserve">              </w:t>
      </w:r>
      <w:r w:rsidR="00997C1C" w:rsidRPr="00997C1C">
        <w:rPr>
          <w:sz w:val="28"/>
          <w:szCs w:val="28"/>
          <w:lang w:val="uk-UA"/>
        </w:rPr>
        <w:t>с. Новогригорівка, зокрема вздовж автодороги Новогригорівка - Шевченкове</w:t>
      </w:r>
      <w:r w:rsidR="00997C1C">
        <w:rPr>
          <w:sz w:val="28"/>
          <w:szCs w:val="28"/>
          <w:lang w:val="uk-UA"/>
        </w:rPr>
        <w:t xml:space="preserve"> </w:t>
      </w:r>
      <w:r w:rsidR="00402436">
        <w:rPr>
          <w:sz w:val="28"/>
          <w:szCs w:val="28"/>
          <w:lang w:val="uk-UA"/>
        </w:rPr>
        <w:t xml:space="preserve">та </w:t>
      </w:r>
      <w:r w:rsidR="00402436" w:rsidRPr="00BA79E1">
        <w:rPr>
          <w:sz w:val="28"/>
          <w:szCs w:val="28"/>
          <w:lang w:val="uk-UA"/>
        </w:rPr>
        <w:t>Миколаївського</w:t>
      </w:r>
      <w:r w:rsidR="00402436">
        <w:rPr>
          <w:sz w:val="28"/>
          <w:szCs w:val="28"/>
          <w:lang w:val="uk-UA"/>
        </w:rPr>
        <w:t xml:space="preserve"> </w:t>
      </w:r>
      <w:r w:rsidR="00402436" w:rsidRPr="00BA79E1">
        <w:rPr>
          <w:sz w:val="28"/>
          <w:szCs w:val="28"/>
          <w:lang w:val="uk-UA"/>
        </w:rPr>
        <w:t>обласного управління лісового та мисливського господарства</w:t>
      </w:r>
      <w:r w:rsidR="00402436">
        <w:rPr>
          <w:sz w:val="28"/>
          <w:szCs w:val="28"/>
          <w:lang w:val="uk-UA"/>
        </w:rPr>
        <w:t xml:space="preserve"> взяти </w:t>
      </w:r>
      <w:r>
        <w:rPr>
          <w:sz w:val="28"/>
          <w:szCs w:val="28"/>
          <w:lang w:val="uk-UA"/>
        </w:rPr>
        <w:t>до відома.</w:t>
      </w:r>
    </w:p>
    <w:p w:rsidR="00402436" w:rsidRDefault="00402436" w:rsidP="00B04AF3">
      <w:pPr>
        <w:ind w:firstLine="567"/>
        <w:jc w:val="both"/>
        <w:rPr>
          <w:sz w:val="28"/>
          <w:szCs w:val="28"/>
          <w:lang w:val="uk-UA"/>
        </w:rPr>
      </w:pPr>
    </w:p>
    <w:p w:rsidR="00B04AF3" w:rsidRDefault="00B04AF3" w:rsidP="00B04AF3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 xml:space="preserve">2. Відмітити, що </w:t>
      </w:r>
      <w:r w:rsidR="004772B5">
        <w:rPr>
          <w:rFonts w:eastAsia="Calibri"/>
          <w:bCs/>
          <w:color w:val="000000"/>
          <w:sz w:val="28"/>
          <w:szCs w:val="28"/>
          <w:lang w:val="uk-UA"/>
        </w:rPr>
        <w:t>порушене</w:t>
      </w:r>
      <w:r w:rsidR="00BA79E1">
        <w:rPr>
          <w:rFonts w:eastAsia="Calibri"/>
          <w:bCs/>
          <w:color w:val="000000"/>
          <w:sz w:val="28"/>
          <w:szCs w:val="28"/>
          <w:lang w:val="uk-UA"/>
        </w:rPr>
        <w:t xml:space="preserve"> питання розглядалося депутатами обласної ради </w:t>
      </w:r>
      <w:r w:rsidR="004772B5">
        <w:rPr>
          <w:rFonts w:eastAsia="Calibri"/>
          <w:bCs/>
          <w:color w:val="000000"/>
          <w:sz w:val="28"/>
          <w:szCs w:val="28"/>
          <w:lang w:val="uk-UA"/>
        </w:rPr>
        <w:t xml:space="preserve">попередніх скликань, </w:t>
      </w:r>
      <w:r w:rsidR="00410790" w:rsidRPr="00410790">
        <w:rPr>
          <w:rFonts w:eastAsia="Calibri"/>
          <w:bCs/>
          <w:color w:val="000000"/>
          <w:sz w:val="28"/>
          <w:szCs w:val="28"/>
          <w:lang w:val="uk-UA"/>
        </w:rPr>
        <w:t xml:space="preserve">наголошувалося на необхідності визначення суб’єктів, відповідальних за збереження </w:t>
      </w:r>
      <w:r w:rsidR="004772B5">
        <w:rPr>
          <w:rFonts w:eastAsia="Calibri"/>
          <w:bCs/>
          <w:color w:val="000000"/>
          <w:sz w:val="28"/>
          <w:szCs w:val="28"/>
          <w:lang w:val="uk-UA"/>
        </w:rPr>
        <w:t xml:space="preserve">полезахисних лісових смуг </w:t>
      </w:r>
      <w:r w:rsidR="00410790" w:rsidRPr="00410790">
        <w:rPr>
          <w:rFonts w:eastAsia="Calibri"/>
          <w:bCs/>
          <w:color w:val="000000"/>
          <w:sz w:val="28"/>
          <w:szCs w:val="28"/>
          <w:lang w:val="uk-UA"/>
        </w:rPr>
        <w:t xml:space="preserve">та механізму закріплення земельних ділянок, зайнятих полезахисними лісовими смугами, іншими </w:t>
      </w:r>
      <w:r w:rsidR="004772B5">
        <w:rPr>
          <w:rFonts w:eastAsia="Calibri"/>
          <w:bCs/>
          <w:color w:val="000000"/>
          <w:sz w:val="28"/>
          <w:szCs w:val="28"/>
          <w:lang w:val="uk-UA"/>
        </w:rPr>
        <w:t>захисними</w:t>
      </w:r>
      <w:r w:rsidR="00410790" w:rsidRPr="00410790">
        <w:rPr>
          <w:rFonts w:eastAsia="Calibri"/>
          <w:bCs/>
          <w:color w:val="000000"/>
          <w:sz w:val="28"/>
          <w:szCs w:val="28"/>
          <w:lang w:val="uk-UA"/>
        </w:rPr>
        <w:t xml:space="preserve"> насадженнями, які передані у колективну власність колективним сільськогосподарським підприємствам, за землекористувачами.</w:t>
      </w:r>
    </w:p>
    <w:p w:rsidR="00686007" w:rsidRDefault="00686007" w:rsidP="00B04AF3">
      <w:pPr>
        <w:ind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7B12DD" w:rsidRDefault="007A08D8" w:rsidP="007B12DD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lastRenderedPageBreak/>
        <w:t xml:space="preserve">3. Зазначити, що депутатами обласної ради </w:t>
      </w:r>
      <w:r w:rsidR="00C26E8E">
        <w:rPr>
          <w:rFonts w:eastAsia="Calibri"/>
          <w:bCs/>
          <w:color w:val="000000"/>
          <w:sz w:val="28"/>
          <w:szCs w:val="28"/>
          <w:lang w:val="uk-UA"/>
        </w:rPr>
        <w:t xml:space="preserve">на п’ятій сесії обласної ради    </w:t>
      </w:r>
      <w:r>
        <w:rPr>
          <w:rFonts w:eastAsia="Calibri"/>
          <w:bCs/>
          <w:color w:val="000000"/>
          <w:sz w:val="28"/>
          <w:szCs w:val="28"/>
          <w:lang w:val="uk-UA"/>
        </w:rPr>
        <w:t xml:space="preserve">10 червня 2016 року прийнято </w:t>
      </w:r>
      <w:r w:rsidRPr="00734223">
        <w:rPr>
          <w:sz w:val="28"/>
          <w:szCs w:val="28"/>
          <w:lang w:val="uk-UA"/>
        </w:rPr>
        <w:t>Звернення до Верховної Ради України щодо законодавчого врегулювання питання, пов’язаного з використанням полезахисних лісових смуг та земельних ділянок під ними</w:t>
      </w:r>
      <w:r w:rsidR="00AD0E13">
        <w:rPr>
          <w:sz w:val="28"/>
          <w:szCs w:val="28"/>
          <w:lang w:val="uk-UA"/>
        </w:rPr>
        <w:t>, у якому відмічено, що врегулювання даного питання є одним і</w:t>
      </w:r>
      <w:r w:rsidR="00AD0E13" w:rsidRPr="00AD0E13">
        <w:rPr>
          <w:sz w:val="28"/>
          <w:szCs w:val="28"/>
          <w:lang w:val="uk-UA"/>
        </w:rPr>
        <w:t>з найактуальніших в області і потребує негайного вирішення на рівні центральних органів влади. Зокрема, необхідна визначеність у питанні правового статусу полезахисних лісових смуг та розробка нормативно-пра</w:t>
      </w:r>
      <w:r w:rsidR="00AD0E13">
        <w:rPr>
          <w:sz w:val="28"/>
          <w:szCs w:val="28"/>
          <w:lang w:val="uk-UA"/>
        </w:rPr>
        <w:t>вової бази щодо їх використання.</w:t>
      </w:r>
    </w:p>
    <w:p w:rsidR="007B12DD" w:rsidRDefault="007B12DD" w:rsidP="007B12DD">
      <w:pPr>
        <w:ind w:firstLine="567"/>
        <w:jc w:val="both"/>
        <w:rPr>
          <w:sz w:val="28"/>
          <w:szCs w:val="28"/>
          <w:lang w:val="uk-UA"/>
        </w:rPr>
      </w:pPr>
    </w:p>
    <w:p w:rsidR="007D07EE" w:rsidRDefault="00686007" w:rsidP="007B12DD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bCs/>
          <w:color w:val="000000"/>
          <w:sz w:val="28"/>
          <w:szCs w:val="28"/>
          <w:lang w:val="uk-UA"/>
        </w:rPr>
        <w:t>4.</w:t>
      </w:r>
      <w:r w:rsidR="007D07EE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726600">
        <w:rPr>
          <w:rFonts w:eastAsia="Calibri"/>
          <w:bCs/>
          <w:color w:val="000000"/>
          <w:sz w:val="28"/>
          <w:szCs w:val="28"/>
          <w:lang w:val="uk-UA"/>
        </w:rPr>
        <w:t xml:space="preserve">Рекомендувати </w:t>
      </w:r>
      <w:r w:rsidR="00726600">
        <w:rPr>
          <w:sz w:val="28"/>
          <w:szCs w:val="28"/>
          <w:lang w:val="uk-UA"/>
        </w:rPr>
        <w:t>Шевченківській сільській</w:t>
      </w:r>
      <w:r w:rsidR="00726600" w:rsidRPr="00997C1C">
        <w:rPr>
          <w:sz w:val="28"/>
          <w:szCs w:val="28"/>
          <w:lang w:val="uk-UA"/>
        </w:rPr>
        <w:t xml:space="preserve"> об’єднан</w:t>
      </w:r>
      <w:r w:rsidR="00726600">
        <w:rPr>
          <w:sz w:val="28"/>
          <w:szCs w:val="28"/>
          <w:lang w:val="uk-UA"/>
        </w:rPr>
        <w:t>ій територіальній</w:t>
      </w:r>
      <w:r w:rsidR="00726600" w:rsidRPr="00997C1C">
        <w:rPr>
          <w:sz w:val="28"/>
          <w:szCs w:val="28"/>
          <w:lang w:val="uk-UA"/>
        </w:rPr>
        <w:t xml:space="preserve"> громад</w:t>
      </w:r>
      <w:r w:rsidR="00726600">
        <w:rPr>
          <w:sz w:val="28"/>
          <w:szCs w:val="28"/>
          <w:lang w:val="uk-UA"/>
        </w:rPr>
        <w:t>і</w:t>
      </w:r>
      <w:r w:rsidR="00726600" w:rsidRPr="00997C1C">
        <w:rPr>
          <w:sz w:val="28"/>
          <w:szCs w:val="28"/>
          <w:lang w:val="uk-UA"/>
        </w:rPr>
        <w:t xml:space="preserve"> Вітовського району</w:t>
      </w:r>
      <w:r w:rsidR="00726600">
        <w:rPr>
          <w:sz w:val="28"/>
          <w:szCs w:val="28"/>
          <w:lang w:val="uk-UA"/>
        </w:rPr>
        <w:t xml:space="preserve"> надати до постійної комісії </w:t>
      </w:r>
      <w:r w:rsidR="00726600" w:rsidRPr="00C40C43">
        <w:rPr>
          <w:rFonts w:eastAsia="Calibri"/>
          <w:sz w:val="28"/>
          <w:szCs w:val="28"/>
          <w:lang w:val="uk-UA" w:eastAsia="en-US"/>
        </w:rPr>
        <w:t>з питань екології, охорони навколишнього середовища та використання природних ресурсів</w:t>
      </w:r>
      <w:r w:rsidR="00726600">
        <w:rPr>
          <w:rFonts w:eastAsia="Calibri"/>
          <w:sz w:val="28"/>
          <w:szCs w:val="28"/>
          <w:lang w:val="uk-UA" w:eastAsia="en-US"/>
        </w:rPr>
        <w:t xml:space="preserve"> всі необхідні матеріали стосовно вищезазначеного питання </w:t>
      </w:r>
      <w:r w:rsidR="00726600">
        <w:rPr>
          <w:sz w:val="28"/>
          <w:szCs w:val="28"/>
          <w:lang w:val="uk-UA"/>
        </w:rPr>
        <w:t xml:space="preserve">з метою подальшого звернення </w:t>
      </w:r>
      <w:r w:rsidR="007D07EE">
        <w:rPr>
          <w:rFonts w:eastAsia="Calibri"/>
          <w:bCs/>
          <w:color w:val="000000"/>
          <w:sz w:val="28"/>
          <w:szCs w:val="28"/>
          <w:lang w:val="uk-UA"/>
        </w:rPr>
        <w:t>до відповідних правоохоронних органів для виявлення конкретних фактів рубки дерев</w:t>
      </w:r>
      <w:r w:rsidR="00AD0E13">
        <w:rPr>
          <w:rFonts w:eastAsia="Calibri"/>
          <w:bCs/>
          <w:color w:val="000000"/>
          <w:sz w:val="28"/>
          <w:szCs w:val="28"/>
          <w:lang w:val="uk-UA"/>
        </w:rPr>
        <w:t xml:space="preserve"> </w:t>
      </w:r>
      <w:r w:rsidR="00AD0E13" w:rsidRPr="007156BD">
        <w:rPr>
          <w:sz w:val="28"/>
          <w:szCs w:val="28"/>
          <w:lang w:val="uk-UA"/>
        </w:rPr>
        <w:t xml:space="preserve">у </w:t>
      </w:r>
      <w:r w:rsidR="00AD0E13">
        <w:rPr>
          <w:sz w:val="28"/>
          <w:szCs w:val="28"/>
          <w:lang w:val="uk-UA"/>
        </w:rPr>
        <w:t>лісосмугах</w:t>
      </w:r>
      <w:r w:rsidR="00AD0E13" w:rsidRPr="007156BD">
        <w:rPr>
          <w:sz w:val="28"/>
          <w:szCs w:val="28"/>
          <w:lang w:val="uk-UA"/>
        </w:rPr>
        <w:t xml:space="preserve"> поблизу </w:t>
      </w:r>
      <w:r w:rsidR="00997C1C" w:rsidRPr="00997C1C">
        <w:rPr>
          <w:sz w:val="28"/>
          <w:szCs w:val="28"/>
          <w:lang w:val="uk-UA"/>
        </w:rPr>
        <w:t>с. Новогригорівка, зокрема вздовж автодороги Новогригорівка - Шевченкове</w:t>
      </w:r>
      <w:r w:rsidR="007D07EE">
        <w:rPr>
          <w:rFonts w:eastAsia="Calibri"/>
          <w:bCs/>
          <w:color w:val="000000"/>
          <w:sz w:val="28"/>
          <w:szCs w:val="28"/>
          <w:lang w:val="uk-UA"/>
        </w:rPr>
        <w:t>.</w:t>
      </w:r>
      <w:bookmarkStart w:id="0" w:name="_GoBack"/>
      <w:bookmarkEnd w:id="0"/>
    </w:p>
    <w:p w:rsidR="007D07EE" w:rsidRDefault="007D07EE" w:rsidP="007B12DD">
      <w:pPr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726600" w:rsidRDefault="00726600" w:rsidP="007B12DD">
      <w:pPr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:rsidR="00B35F0E" w:rsidRDefault="00B35F0E" w:rsidP="00B04AF3">
      <w:pPr>
        <w:jc w:val="both"/>
        <w:rPr>
          <w:sz w:val="28"/>
          <w:szCs w:val="28"/>
          <w:lang w:val="uk-UA"/>
        </w:rPr>
      </w:pPr>
    </w:p>
    <w:p w:rsidR="007B12DD" w:rsidRDefault="007B12DD" w:rsidP="00B04AF3">
      <w:pPr>
        <w:jc w:val="both"/>
        <w:rPr>
          <w:sz w:val="28"/>
          <w:szCs w:val="28"/>
          <w:lang w:val="uk-UA"/>
        </w:rPr>
      </w:pPr>
    </w:p>
    <w:p w:rsidR="007B12DD" w:rsidRDefault="007B12DD" w:rsidP="00B04AF3">
      <w:pPr>
        <w:jc w:val="both"/>
        <w:rPr>
          <w:sz w:val="28"/>
          <w:szCs w:val="28"/>
          <w:lang w:val="uk-UA"/>
        </w:rPr>
      </w:pPr>
    </w:p>
    <w:p w:rsidR="007D07EE" w:rsidRDefault="007D07EE" w:rsidP="00B04AF3">
      <w:pPr>
        <w:jc w:val="both"/>
        <w:rPr>
          <w:sz w:val="28"/>
          <w:szCs w:val="28"/>
          <w:lang w:val="uk-UA"/>
        </w:rPr>
      </w:pP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B04AF3" w:rsidRDefault="00B04AF3" w:rsidP="00B04A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</w:t>
      </w:r>
      <w:r w:rsidR="007B12DD">
        <w:rPr>
          <w:sz w:val="28"/>
          <w:szCs w:val="28"/>
          <w:lang w:val="uk-UA"/>
        </w:rPr>
        <w:t>сної ради</w:t>
      </w:r>
      <w:r w:rsidR="007B12DD">
        <w:rPr>
          <w:sz w:val="28"/>
          <w:szCs w:val="28"/>
          <w:lang w:val="uk-UA"/>
        </w:rPr>
        <w:tab/>
      </w:r>
      <w:r w:rsidR="007B12DD">
        <w:rPr>
          <w:sz w:val="28"/>
          <w:szCs w:val="28"/>
          <w:lang w:val="uk-UA"/>
        </w:rPr>
        <w:tab/>
      </w:r>
      <w:r w:rsidR="007B12DD">
        <w:rPr>
          <w:sz w:val="28"/>
          <w:szCs w:val="28"/>
          <w:lang w:val="uk-UA"/>
        </w:rPr>
        <w:tab/>
      </w:r>
      <w:r w:rsidR="007B12DD">
        <w:rPr>
          <w:sz w:val="28"/>
          <w:szCs w:val="28"/>
          <w:lang w:val="uk-UA"/>
        </w:rPr>
        <w:tab/>
      </w:r>
      <w:r w:rsidR="007B12DD">
        <w:rPr>
          <w:sz w:val="28"/>
          <w:szCs w:val="28"/>
          <w:lang w:val="uk-UA"/>
        </w:rPr>
        <w:tab/>
        <w:t xml:space="preserve">          А.В. Власенко</w:t>
      </w:r>
    </w:p>
    <w:sectPr w:rsidR="00B04AF3" w:rsidSect="00686007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F4A" w:rsidRDefault="001B0F4A" w:rsidP="008174BA">
      <w:r>
        <w:separator/>
      </w:r>
    </w:p>
  </w:endnote>
  <w:endnote w:type="continuationSeparator" w:id="0">
    <w:p w:rsidR="001B0F4A" w:rsidRDefault="001B0F4A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F4A" w:rsidRDefault="001B0F4A" w:rsidP="008174BA">
      <w:r>
        <w:separator/>
      </w:r>
    </w:p>
  </w:footnote>
  <w:footnote w:type="continuationSeparator" w:id="0">
    <w:p w:rsidR="001B0F4A" w:rsidRDefault="001B0F4A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C9D" w:rsidRPr="007B12DD" w:rsidRDefault="00453C9D">
    <w:pPr>
      <w:pStyle w:val="a5"/>
      <w:jc w:val="center"/>
      <w:rPr>
        <w:sz w:val="24"/>
        <w:szCs w:val="24"/>
      </w:rPr>
    </w:pPr>
    <w:r w:rsidRPr="007B12DD">
      <w:rPr>
        <w:sz w:val="24"/>
        <w:szCs w:val="24"/>
      </w:rPr>
      <w:fldChar w:fldCharType="begin"/>
    </w:r>
    <w:r w:rsidRPr="007B12DD">
      <w:rPr>
        <w:sz w:val="24"/>
        <w:szCs w:val="24"/>
      </w:rPr>
      <w:instrText>PAGE   \* MERGEFORMAT</w:instrText>
    </w:r>
    <w:r w:rsidRPr="007B12DD">
      <w:rPr>
        <w:sz w:val="24"/>
        <w:szCs w:val="24"/>
      </w:rPr>
      <w:fldChar w:fldCharType="separate"/>
    </w:r>
    <w:r w:rsidR="00726600">
      <w:rPr>
        <w:noProof/>
        <w:sz w:val="24"/>
        <w:szCs w:val="24"/>
      </w:rPr>
      <w:t>2</w:t>
    </w:r>
    <w:r w:rsidRPr="007B12DD">
      <w:rPr>
        <w:sz w:val="24"/>
        <w:szCs w:val="24"/>
      </w:rPr>
      <w:fldChar w:fldCharType="end"/>
    </w:r>
  </w:p>
  <w:p w:rsidR="00E10A6D" w:rsidRDefault="00E10A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6BD7"/>
    <w:rsid w:val="000118D1"/>
    <w:rsid w:val="00046E8E"/>
    <w:rsid w:val="00055E22"/>
    <w:rsid w:val="000B2259"/>
    <w:rsid w:val="000E7258"/>
    <w:rsid w:val="000F7C98"/>
    <w:rsid w:val="00123C79"/>
    <w:rsid w:val="00130226"/>
    <w:rsid w:val="0013477B"/>
    <w:rsid w:val="001557C7"/>
    <w:rsid w:val="0019433E"/>
    <w:rsid w:val="001B0699"/>
    <w:rsid w:val="001B0F4A"/>
    <w:rsid w:val="001C6E27"/>
    <w:rsid w:val="001F33BB"/>
    <w:rsid w:val="002028AD"/>
    <w:rsid w:val="0023100D"/>
    <w:rsid w:val="00242BEA"/>
    <w:rsid w:val="0029429D"/>
    <w:rsid w:val="002B4E05"/>
    <w:rsid w:val="002D1601"/>
    <w:rsid w:val="002F0352"/>
    <w:rsid w:val="00324E1C"/>
    <w:rsid w:val="00342F04"/>
    <w:rsid w:val="00344BDE"/>
    <w:rsid w:val="003705C2"/>
    <w:rsid w:val="0037202E"/>
    <w:rsid w:val="003B28CA"/>
    <w:rsid w:val="003B6D25"/>
    <w:rsid w:val="003C0C84"/>
    <w:rsid w:val="003E5BFD"/>
    <w:rsid w:val="003E63FB"/>
    <w:rsid w:val="003F051D"/>
    <w:rsid w:val="00402436"/>
    <w:rsid w:val="00410790"/>
    <w:rsid w:val="00453C9D"/>
    <w:rsid w:val="004618B6"/>
    <w:rsid w:val="004772B5"/>
    <w:rsid w:val="00477EE1"/>
    <w:rsid w:val="004A475E"/>
    <w:rsid w:val="004C0664"/>
    <w:rsid w:val="004E116A"/>
    <w:rsid w:val="00510FA5"/>
    <w:rsid w:val="00533DC6"/>
    <w:rsid w:val="00535239"/>
    <w:rsid w:val="00570099"/>
    <w:rsid w:val="0057648D"/>
    <w:rsid w:val="00583507"/>
    <w:rsid w:val="00586CE4"/>
    <w:rsid w:val="005B4C20"/>
    <w:rsid w:val="00623323"/>
    <w:rsid w:val="00661B2B"/>
    <w:rsid w:val="00666D49"/>
    <w:rsid w:val="00686007"/>
    <w:rsid w:val="006901F8"/>
    <w:rsid w:val="006F3B3F"/>
    <w:rsid w:val="00706F22"/>
    <w:rsid w:val="007156BD"/>
    <w:rsid w:val="00717B11"/>
    <w:rsid w:val="007210ED"/>
    <w:rsid w:val="00726600"/>
    <w:rsid w:val="00733626"/>
    <w:rsid w:val="007501F9"/>
    <w:rsid w:val="0075448A"/>
    <w:rsid w:val="00763C50"/>
    <w:rsid w:val="007704F8"/>
    <w:rsid w:val="007A08D8"/>
    <w:rsid w:val="007B12DD"/>
    <w:rsid w:val="007B174D"/>
    <w:rsid w:val="007D07EE"/>
    <w:rsid w:val="007E74B4"/>
    <w:rsid w:val="008174BA"/>
    <w:rsid w:val="00860050"/>
    <w:rsid w:val="00863519"/>
    <w:rsid w:val="00866D89"/>
    <w:rsid w:val="00873FA4"/>
    <w:rsid w:val="00893B58"/>
    <w:rsid w:val="008A6B38"/>
    <w:rsid w:val="0090607C"/>
    <w:rsid w:val="00941A89"/>
    <w:rsid w:val="00997C1C"/>
    <w:rsid w:val="009D7E02"/>
    <w:rsid w:val="009E0A02"/>
    <w:rsid w:val="00A02B0E"/>
    <w:rsid w:val="00A524AA"/>
    <w:rsid w:val="00A630E1"/>
    <w:rsid w:val="00A71C34"/>
    <w:rsid w:val="00A924BC"/>
    <w:rsid w:val="00AB38B4"/>
    <w:rsid w:val="00AD0E13"/>
    <w:rsid w:val="00AE57A3"/>
    <w:rsid w:val="00B04AF3"/>
    <w:rsid w:val="00B147C9"/>
    <w:rsid w:val="00B35F0E"/>
    <w:rsid w:val="00B53662"/>
    <w:rsid w:val="00B56429"/>
    <w:rsid w:val="00B63479"/>
    <w:rsid w:val="00B86489"/>
    <w:rsid w:val="00B947B9"/>
    <w:rsid w:val="00BA79E1"/>
    <w:rsid w:val="00C110CE"/>
    <w:rsid w:val="00C26E8E"/>
    <w:rsid w:val="00C37A23"/>
    <w:rsid w:val="00C40C43"/>
    <w:rsid w:val="00C41811"/>
    <w:rsid w:val="00C467C8"/>
    <w:rsid w:val="00C8033E"/>
    <w:rsid w:val="00C81331"/>
    <w:rsid w:val="00CD1A0C"/>
    <w:rsid w:val="00CD3AFD"/>
    <w:rsid w:val="00D17802"/>
    <w:rsid w:val="00D56FDB"/>
    <w:rsid w:val="00D80031"/>
    <w:rsid w:val="00D8096D"/>
    <w:rsid w:val="00DA4265"/>
    <w:rsid w:val="00DC3730"/>
    <w:rsid w:val="00E00915"/>
    <w:rsid w:val="00E00CDF"/>
    <w:rsid w:val="00E10A6D"/>
    <w:rsid w:val="00E70AF5"/>
    <w:rsid w:val="00E94FB8"/>
    <w:rsid w:val="00EB6CC6"/>
    <w:rsid w:val="00EC282E"/>
    <w:rsid w:val="00EC4296"/>
    <w:rsid w:val="00EC598A"/>
    <w:rsid w:val="00F76BD7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Основной текст Знак1"/>
    <w:link w:val="aa"/>
    <w:uiPriority w:val="99"/>
    <w:rsid w:val="00B04AF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B04AF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uiPriority w:val="99"/>
    <w:semiHidden/>
    <w:rsid w:val="00B04AF3"/>
  </w:style>
  <w:style w:type="paragraph" w:customStyle="1" w:styleId="Style2">
    <w:name w:val="Style2"/>
    <w:basedOn w:val="a"/>
    <w:uiPriority w:val="99"/>
    <w:rsid w:val="00453C9D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ЕВГЕНИЙ ДЕМЧЕНКО</cp:lastModifiedBy>
  <cp:revision>32</cp:revision>
  <cp:lastPrinted>2016-01-15T08:22:00Z</cp:lastPrinted>
  <dcterms:created xsi:type="dcterms:W3CDTF">2012-05-17T11:27:00Z</dcterms:created>
  <dcterms:modified xsi:type="dcterms:W3CDTF">2017-05-23T11:08:00Z</dcterms:modified>
</cp:coreProperties>
</file>