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E701E9"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9" o:title=""/>
            <w10:wrap type="tight"/>
          </v:shape>
          <o:OLEObject Type="Embed" ProgID="Word.Picture.8" ShapeID="_x0000_s1036" DrawAspect="Content" ObjectID="_1565763327" r:id="rId10"/>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3119"/>
        <w:gridCol w:w="3969"/>
        <w:gridCol w:w="1417"/>
        <w:gridCol w:w="993"/>
      </w:tblGrid>
      <w:tr w:rsidR="002B4E05" w:rsidTr="00800686">
        <w:tc>
          <w:tcPr>
            <w:tcW w:w="3119" w:type="dxa"/>
            <w:tcBorders>
              <w:bottom w:val="single" w:sz="4" w:space="0" w:color="auto"/>
            </w:tcBorders>
            <w:shd w:val="clear" w:color="auto" w:fill="auto"/>
          </w:tcPr>
          <w:p w:rsidR="002B4E05" w:rsidRPr="00B04AF3" w:rsidRDefault="000637BB" w:rsidP="00087B65">
            <w:pPr>
              <w:tabs>
                <w:tab w:val="left" w:pos="2761"/>
              </w:tabs>
              <w:rPr>
                <w:sz w:val="28"/>
                <w:szCs w:val="28"/>
                <w:lang w:val="uk-UA"/>
              </w:rPr>
            </w:pPr>
            <w:r>
              <w:rPr>
                <w:sz w:val="28"/>
                <w:szCs w:val="28"/>
                <w:lang w:val="uk-UA"/>
              </w:rPr>
              <w:t>2</w:t>
            </w:r>
            <w:r w:rsidR="00087B65">
              <w:rPr>
                <w:sz w:val="28"/>
                <w:szCs w:val="28"/>
                <w:lang w:val="uk-UA"/>
              </w:rPr>
              <w:t>9</w:t>
            </w:r>
            <w:r w:rsidR="00E94E3D">
              <w:rPr>
                <w:sz w:val="28"/>
                <w:szCs w:val="28"/>
                <w:lang w:val="uk-UA"/>
              </w:rPr>
              <w:t xml:space="preserve"> </w:t>
            </w:r>
            <w:r w:rsidR="00087B65">
              <w:rPr>
                <w:sz w:val="28"/>
                <w:szCs w:val="28"/>
                <w:lang w:val="uk-UA"/>
              </w:rPr>
              <w:t>серпня</w:t>
            </w:r>
            <w:r w:rsidR="00C72689">
              <w:rPr>
                <w:sz w:val="28"/>
                <w:szCs w:val="28"/>
                <w:lang w:val="uk-UA"/>
              </w:rPr>
              <w:t xml:space="preserve"> </w:t>
            </w:r>
            <w:r w:rsidR="00B04AF3">
              <w:rPr>
                <w:sz w:val="28"/>
                <w:szCs w:val="28"/>
                <w:lang w:val="uk-UA"/>
              </w:rPr>
              <w:t>201</w:t>
            </w:r>
            <w:r w:rsidR="001D30E5">
              <w:rPr>
                <w:sz w:val="28"/>
                <w:szCs w:val="28"/>
                <w:lang w:val="uk-UA"/>
              </w:rPr>
              <w:t>7</w:t>
            </w:r>
            <w:r w:rsidR="00B04AF3">
              <w:rPr>
                <w:sz w:val="28"/>
                <w:szCs w:val="28"/>
                <w:lang w:val="uk-UA"/>
              </w:rPr>
              <w:t xml:space="preserve"> </w:t>
            </w:r>
            <w:r w:rsidR="00800686">
              <w:rPr>
                <w:sz w:val="28"/>
                <w:szCs w:val="28"/>
                <w:lang w:val="uk-UA"/>
              </w:rPr>
              <w:t>р</w:t>
            </w:r>
            <w:r w:rsidR="00B04AF3">
              <w:rPr>
                <w:sz w:val="28"/>
                <w:szCs w:val="28"/>
                <w:lang w:val="uk-UA"/>
              </w:rPr>
              <w:t>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993" w:type="dxa"/>
            <w:tcBorders>
              <w:left w:val="nil"/>
              <w:bottom w:val="single" w:sz="4" w:space="0" w:color="auto"/>
            </w:tcBorders>
            <w:shd w:val="clear" w:color="auto" w:fill="auto"/>
          </w:tcPr>
          <w:p w:rsidR="002B4E05" w:rsidRPr="00B04AF3" w:rsidRDefault="0045509A" w:rsidP="00517D32">
            <w:pPr>
              <w:rPr>
                <w:sz w:val="28"/>
                <w:szCs w:val="28"/>
                <w:lang w:val="uk-UA"/>
              </w:rPr>
            </w:pPr>
            <w:r>
              <w:rPr>
                <w:sz w:val="28"/>
                <w:szCs w:val="28"/>
                <w:lang w:val="uk-UA"/>
              </w:rPr>
              <w:t>1</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CF226F"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C23CAF" w:rsidRDefault="00C23CAF" w:rsidP="00CF226F">
            <w:pPr>
              <w:jc w:val="both"/>
              <w:rPr>
                <w:sz w:val="28"/>
                <w:szCs w:val="28"/>
                <w:lang w:val="uk-UA"/>
              </w:rPr>
            </w:pPr>
            <w:r>
              <w:rPr>
                <w:sz w:val="28"/>
                <w:szCs w:val="28"/>
                <w:lang w:val="uk-UA"/>
              </w:rPr>
              <w:t>Про ситуацію, яка скалася у зв</w:t>
            </w:r>
            <w:r w:rsidRPr="00D30653">
              <w:rPr>
                <w:sz w:val="28"/>
                <w:szCs w:val="28"/>
                <w:lang w:val="uk-UA"/>
              </w:rPr>
              <w:t>’</w:t>
            </w:r>
            <w:r>
              <w:rPr>
                <w:sz w:val="28"/>
                <w:szCs w:val="28"/>
                <w:lang w:val="uk-UA"/>
              </w:rPr>
              <w:t xml:space="preserve">язку із браконьєрством на території </w:t>
            </w:r>
            <w:r w:rsidR="00377283">
              <w:rPr>
                <w:sz w:val="28"/>
                <w:szCs w:val="28"/>
                <w:lang w:val="uk-UA"/>
              </w:rPr>
              <w:t>н</w:t>
            </w:r>
            <w:r>
              <w:rPr>
                <w:sz w:val="28"/>
                <w:szCs w:val="28"/>
                <w:lang w:val="uk-UA"/>
              </w:rPr>
              <w:t>аціонального природного парку «Білобережжя Святослава»</w:t>
            </w:r>
          </w:p>
          <w:p w:rsidR="002D5D7B" w:rsidRPr="00F24CB8" w:rsidRDefault="002D5D7B" w:rsidP="00C23CAF">
            <w:pPr>
              <w:jc w:val="both"/>
              <w:rPr>
                <w:sz w:val="28"/>
                <w:szCs w:val="28"/>
                <w:lang w:val="uk-UA"/>
              </w:rPr>
            </w:pPr>
          </w:p>
        </w:tc>
      </w:tr>
    </w:tbl>
    <w:p w:rsidR="002F0EEC" w:rsidRDefault="002F0EEC" w:rsidP="002F0EEC">
      <w:pPr>
        <w:ind w:firstLine="567"/>
        <w:jc w:val="both"/>
        <w:rPr>
          <w:rFonts w:eastAsia="Calibri"/>
          <w:bCs/>
          <w:color w:val="000000"/>
          <w:sz w:val="28"/>
          <w:szCs w:val="28"/>
          <w:lang w:val="uk-UA"/>
        </w:rPr>
      </w:pPr>
      <w:r>
        <w:rPr>
          <w:rFonts w:eastAsia="Calibri"/>
          <w:bCs/>
          <w:color w:val="000000"/>
          <w:sz w:val="28"/>
          <w:szCs w:val="28"/>
          <w:lang w:val="uk-UA"/>
        </w:rPr>
        <w:t>Заслухавши та обговоривши інформацію</w:t>
      </w:r>
      <w:r w:rsidR="00E307B1">
        <w:rPr>
          <w:rFonts w:eastAsia="Calibri"/>
          <w:bCs/>
          <w:color w:val="000000"/>
          <w:sz w:val="28"/>
          <w:szCs w:val="28"/>
          <w:lang w:val="uk-UA"/>
        </w:rPr>
        <w:t xml:space="preserve"> управління </w:t>
      </w:r>
      <w:r w:rsidR="003A62A9">
        <w:rPr>
          <w:rFonts w:eastAsia="Calibri"/>
          <w:bCs/>
          <w:color w:val="000000"/>
          <w:sz w:val="28"/>
          <w:szCs w:val="28"/>
          <w:lang w:val="uk-UA"/>
        </w:rPr>
        <w:t>Д</w:t>
      </w:r>
      <w:r w:rsidR="00E307B1">
        <w:rPr>
          <w:rFonts w:eastAsia="Calibri"/>
          <w:bCs/>
          <w:color w:val="000000"/>
          <w:sz w:val="28"/>
          <w:szCs w:val="28"/>
          <w:lang w:val="uk-UA"/>
        </w:rPr>
        <w:t>ержавного агентства рибного господарства у Миколаївській області (лист № 684 від 10 липня       2017 року),</w:t>
      </w:r>
      <w:r w:rsidRPr="00B34A3B">
        <w:rPr>
          <w:sz w:val="28"/>
          <w:szCs w:val="28"/>
          <w:lang w:val="uk-UA"/>
        </w:rPr>
        <w:t xml:space="preserve"> </w:t>
      </w:r>
      <w:r w:rsidR="00C23CAF" w:rsidRPr="00C749D7">
        <w:rPr>
          <w:color w:val="000000"/>
          <w:sz w:val="28"/>
          <w:szCs w:val="28"/>
          <w:lang w:val="uk-UA"/>
        </w:rPr>
        <w:t>управління</w:t>
      </w:r>
      <w:r w:rsidR="00C23CAF">
        <w:rPr>
          <w:b/>
          <w:color w:val="000000"/>
          <w:sz w:val="28"/>
          <w:szCs w:val="28"/>
          <w:lang w:val="uk-UA"/>
        </w:rPr>
        <w:t xml:space="preserve"> </w:t>
      </w:r>
      <w:r w:rsidR="00C23CAF" w:rsidRPr="00C749D7">
        <w:rPr>
          <w:color w:val="000000"/>
          <w:sz w:val="28"/>
          <w:szCs w:val="28"/>
          <w:lang w:val="uk-UA"/>
        </w:rPr>
        <w:t>екології та природних ресурсів облдержадміністрації</w:t>
      </w:r>
      <w:r w:rsidR="002D5D7B" w:rsidRPr="002D5D7B">
        <w:rPr>
          <w:sz w:val="28"/>
          <w:szCs w:val="28"/>
          <w:lang w:val="uk-UA"/>
        </w:rPr>
        <w:t xml:space="preserve"> </w:t>
      </w:r>
      <w:r>
        <w:rPr>
          <w:sz w:val="28"/>
          <w:szCs w:val="28"/>
          <w:lang w:val="uk-UA"/>
        </w:rPr>
        <w:t xml:space="preserve">(лист №  </w:t>
      </w:r>
      <w:r w:rsidR="00E307B1">
        <w:rPr>
          <w:sz w:val="28"/>
          <w:szCs w:val="28"/>
          <w:lang w:val="uk-UA"/>
        </w:rPr>
        <w:t xml:space="preserve">01-04/1941-03 </w:t>
      </w:r>
      <w:r>
        <w:rPr>
          <w:sz w:val="28"/>
          <w:szCs w:val="28"/>
          <w:lang w:val="uk-UA"/>
        </w:rPr>
        <w:t>від</w:t>
      </w:r>
      <w:r w:rsidR="00E307B1">
        <w:rPr>
          <w:sz w:val="28"/>
          <w:szCs w:val="28"/>
          <w:lang w:val="uk-UA"/>
        </w:rPr>
        <w:t xml:space="preserve"> 10 липня</w:t>
      </w:r>
      <w:r w:rsidR="00C23CAF">
        <w:rPr>
          <w:sz w:val="28"/>
          <w:szCs w:val="28"/>
          <w:lang w:val="uk-UA"/>
        </w:rPr>
        <w:t xml:space="preserve"> </w:t>
      </w:r>
      <w:r>
        <w:rPr>
          <w:sz w:val="28"/>
          <w:szCs w:val="28"/>
          <w:lang w:val="uk-UA"/>
        </w:rPr>
        <w:t>2017 року)</w:t>
      </w:r>
      <w:r w:rsidR="00C23CAF">
        <w:rPr>
          <w:sz w:val="28"/>
          <w:szCs w:val="28"/>
          <w:lang w:val="uk-UA"/>
        </w:rPr>
        <w:t xml:space="preserve">, </w:t>
      </w:r>
      <w:r w:rsidR="00C23CAF">
        <w:rPr>
          <w:color w:val="000000"/>
          <w:sz w:val="28"/>
          <w:szCs w:val="28"/>
          <w:lang w:val="uk-UA"/>
        </w:rPr>
        <w:t>д</w:t>
      </w:r>
      <w:r w:rsidR="00C23CAF" w:rsidRPr="005C284C">
        <w:rPr>
          <w:color w:val="000000"/>
          <w:sz w:val="28"/>
          <w:szCs w:val="28"/>
        </w:rPr>
        <w:t>ержавної екологічної інспекції в Миколаївській області</w:t>
      </w:r>
      <w:r>
        <w:rPr>
          <w:sz w:val="28"/>
          <w:szCs w:val="28"/>
          <w:lang w:val="uk-UA"/>
        </w:rPr>
        <w:t xml:space="preserve"> </w:t>
      </w:r>
      <w:r w:rsidR="00C23CAF">
        <w:rPr>
          <w:sz w:val="28"/>
          <w:szCs w:val="28"/>
          <w:lang w:val="uk-UA"/>
        </w:rPr>
        <w:t>(лист №</w:t>
      </w:r>
      <w:r w:rsidR="003D043F">
        <w:rPr>
          <w:sz w:val="28"/>
          <w:szCs w:val="28"/>
          <w:lang w:val="uk-UA"/>
        </w:rPr>
        <w:t xml:space="preserve"> 03/01-21/1298 </w:t>
      </w:r>
      <w:r w:rsidR="00C23CAF">
        <w:rPr>
          <w:sz w:val="28"/>
          <w:szCs w:val="28"/>
          <w:lang w:val="uk-UA"/>
        </w:rPr>
        <w:t xml:space="preserve">від </w:t>
      </w:r>
      <w:r w:rsidR="003D043F">
        <w:rPr>
          <w:sz w:val="28"/>
          <w:szCs w:val="28"/>
          <w:lang w:val="uk-UA"/>
        </w:rPr>
        <w:t xml:space="preserve">06 липня </w:t>
      </w:r>
      <w:r w:rsidR="00C23CAF">
        <w:rPr>
          <w:sz w:val="28"/>
          <w:szCs w:val="28"/>
          <w:lang w:val="uk-UA"/>
        </w:rPr>
        <w:t>2017 року),</w:t>
      </w:r>
      <w:r w:rsidR="008B061C">
        <w:rPr>
          <w:sz w:val="28"/>
          <w:szCs w:val="28"/>
          <w:lang w:val="uk-UA"/>
        </w:rPr>
        <w:t xml:space="preserve"> державної екологічної інспекції північно-західного регіону Чорного моря (лист № 1587/07 від 18 липня 2017 року)</w:t>
      </w:r>
      <w:r w:rsidR="00C23CAF">
        <w:rPr>
          <w:sz w:val="28"/>
          <w:szCs w:val="28"/>
          <w:lang w:val="uk-UA"/>
        </w:rPr>
        <w:t xml:space="preserve"> </w:t>
      </w:r>
      <w:r>
        <w:rPr>
          <w:sz w:val="28"/>
          <w:szCs w:val="28"/>
          <w:lang w:val="uk-UA"/>
        </w:rPr>
        <w:t xml:space="preserve">із зазначеного питання, </w:t>
      </w:r>
      <w:r>
        <w:rPr>
          <w:rFonts w:eastAsia="Calibri"/>
          <w:bCs/>
          <w:color w:val="000000"/>
          <w:sz w:val="28"/>
          <w:szCs w:val="28"/>
          <w:lang w:val="uk-UA"/>
        </w:rPr>
        <w:t>постійна комісія обласної ради</w:t>
      </w:r>
    </w:p>
    <w:p w:rsidR="002F0EEC" w:rsidRDefault="002F0EEC" w:rsidP="002F0EEC">
      <w:pPr>
        <w:autoSpaceDE w:val="0"/>
        <w:autoSpaceDN w:val="0"/>
        <w:adjustRightInd w:val="0"/>
        <w:ind w:firstLine="720"/>
        <w:jc w:val="both"/>
        <w:rPr>
          <w:rFonts w:eastAsia="Calibri"/>
          <w:bCs/>
          <w:color w:val="000000"/>
          <w:sz w:val="28"/>
          <w:szCs w:val="28"/>
          <w:lang w:val="uk-UA"/>
        </w:rPr>
      </w:pPr>
    </w:p>
    <w:p w:rsidR="002F0EEC" w:rsidRDefault="002F0EEC" w:rsidP="002F0EEC">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2F0EEC" w:rsidRPr="008D41D4" w:rsidRDefault="002F0EEC" w:rsidP="002F0EEC">
      <w:pPr>
        <w:autoSpaceDE w:val="0"/>
        <w:autoSpaceDN w:val="0"/>
        <w:adjustRightInd w:val="0"/>
        <w:jc w:val="both"/>
        <w:rPr>
          <w:rFonts w:eastAsia="Calibri"/>
          <w:bCs/>
          <w:color w:val="000000"/>
          <w:sz w:val="28"/>
          <w:szCs w:val="28"/>
          <w:lang w:val="uk-UA"/>
        </w:rPr>
      </w:pPr>
    </w:p>
    <w:p w:rsidR="002F0EEC" w:rsidRDefault="002F0EEC" w:rsidP="002F0EEC">
      <w:pPr>
        <w:numPr>
          <w:ilvl w:val="0"/>
          <w:numId w:val="4"/>
        </w:numPr>
        <w:ind w:left="0" w:firstLine="709"/>
        <w:jc w:val="both"/>
        <w:rPr>
          <w:sz w:val="28"/>
          <w:szCs w:val="28"/>
          <w:lang w:val="uk-UA"/>
        </w:rPr>
      </w:pPr>
      <w:r w:rsidRPr="00AF5C1F">
        <w:rPr>
          <w:rFonts w:eastAsia="Calibri"/>
          <w:bCs/>
          <w:color w:val="000000"/>
          <w:sz w:val="28"/>
          <w:szCs w:val="28"/>
          <w:lang w:val="uk-UA"/>
        </w:rPr>
        <w:t>Інформацію</w:t>
      </w:r>
      <w:r w:rsidRPr="00AF5C1F">
        <w:rPr>
          <w:sz w:val="28"/>
          <w:szCs w:val="28"/>
          <w:lang w:val="uk-UA"/>
        </w:rPr>
        <w:t xml:space="preserve"> </w:t>
      </w:r>
      <w:r w:rsidR="00CF2976">
        <w:rPr>
          <w:rFonts w:eastAsia="Calibri"/>
          <w:bCs/>
          <w:color w:val="000000"/>
          <w:sz w:val="28"/>
          <w:szCs w:val="28"/>
          <w:lang w:val="uk-UA"/>
        </w:rPr>
        <w:t xml:space="preserve">управління </w:t>
      </w:r>
      <w:r w:rsidR="003A62A9">
        <w:rPr>
          <w:rFonts w:eastAsia="Calibri"/>
          <w:bCs/>
          <w:color w:val="000000"/>
          <w:sz w:val="28"/>
          <w:szCs w:val="28"/>
          <w:lang w:val="uk-UA"/>
        </w:rPr>
        <w:t>Д</w:t>
      </w:r>
      <w:r w:rsidR="00CF2976">
        <w:rPr>
          <w:rFonts w:eastAsia="Calibri"/>
          <w:bCs/>
          <w:color w:val="000000"/>
          <w:sz w:val="28"/>
          <w:szCs w:val="28"/>
          <w:lang w:val="uk-UA"/>
        </w:rPr>
        <w:t xml:space="preserve">ержавного агентства рибного господарства у Миколаївській області, </w:t>
      </w:r>
      <w:r w:rsidR="00C23CAF" w:rsidRPr="00C749D7">
        <w:rPr>
          <w:color w:val="000000"/>
          <w:sz w:val="28"/>
          <w:szCs w:val="28"/>
          <w:lang w:val="uk-UA"/>
        </w:rPr>
        <w:t>управління</w:t>
      </w:r>
      <w:r w:rsidR="00C23CAF">
        <w:rPr>
          <w:b/>
          <w:color w:val="000000"/>
          <w:sz w:val="28"/>
          <w:szCs w:val="28"/>
          <w:lang w:val="uk-UA"/>
        </w:rPr>
        <w:t xml:space="preserve"> </w:t>
      </w:r>
      <w:r w:rsidR="00C23CAF" w:rsidRPr="00C749D7">
        <w:rPr>
          <w:color w:val="000000"/>
          <w:sz w:val="28"/>
          <w:szCs w:val="28"/>
          <w:lang w:val="uk-UA"/>
        </w:rPr>
        <w:t>екології та природних ресурсів облдержадміністрації</w:t>
      </w:r>
      <w:r w:rsidR="00C23CAF">
        <w:rPr>
          <w:color w:val="000000"/>
          <w:sz w:val="28"/>
          <w:szCs w:val="28"/>
          <w:lang w:val="uk-UA"/>
        </w:rPr>
        <w:t xml:space="preserve">, </w:t>
      </w:r>
      <w:r w:rsidR="00C23CAF" w:rsidRPr="002D5D7B">
        <w:rPr>
          <w:sz w:val="28"/>
          <w:szCs w:val="28"/>
          <w:lang w:val="uk-UA"/>
        </w:rPr>
        <w:t xml:space="preserve"> </w:t>
      </w:r>
      <w:r w:rsidR="00C23CAF">
        <w:rPr>
          <w:color w:val="000000"/>
          <w:sz w:val="28"/>
          <w:szCs w:val="28"/>
          <w:lang w:val="uk-UA"/>
        </w:rPr>
        <w:t>д</w:t>
      </w:r>
      <w:r w:rsidR="00C23CAF" w:rsidRPr="0045509A">
        <w:rPr>
          <w:color w:val="000000"/>
          <w:sz w:val="28"/>
          <w:szCs w:val="28"/>
          <w:lang w:val="uk-UA"/>
        </w:rPr>
        <w:t>ержавної екологічної інспекції в Миколаївській області</w:t>
      </w:r>
      <w:r w:rsidR="00C97DE0">
        <w:rPr>
          <w:color w:val="000000"/>
          <w:sz w:val="28"/>
          <w:szCs w:val="28"/>
          <w:lang w:val="uk-UA"/>
        </w:rPr>
        <w:t xml:space="preserve">, </w:t>
      </w:r>
      <w:r w:rsidR="00C97DE0">
        <w:rPr>
          <w:sz w:val="28"/>
          <w:szCs w:val="28"/>
          <w:lang w:val="uk-UA"/>
        </w:rPr>
        <w:t>державної екологічної інспекції північно-західного регіону Чорного моря</w:t>
      </w:r>
      <w:r w:rsidR="00C23CAF" w:rsidRPr="00AF5C1F">
        <w:rPr>
          <w:sz w:val="28"/>
          <w:szCs w:val="28"/>
          <w:lang w:val="uk-UA"/>
        </w:rPr>
        <w:t xml:space="preserve"> </w:t>
      </w:r>
      <w:r w:rsidRPr="00AF5C1F">
        <w:rPr>
          <w:sz w:val="28"/>
          <w:szCs w:val="28"/>
          <w:lang w:val="uk-UA"/>
        </w:rPr>
        <w:t>із зазначеного питання взяти до відома.</w:t>
      </w:r>
    </w:p>
    <w:p w:rsidR="00CF2976" w:rsidRDefault="00CF2976" w:rsidP="00CF2976">
      <w:pPr>
        <w:numPr>
          <w:ilvl w:val="0"/>
          <w:numId w:val="4"/>
        </w:numPr>
        <w:ind w:left="0" w:firstLine="709"/>
        <w:jc w:val="both"/>
        <w:rPr>
          <w:sz w:val="28"/>
          <w:szCs w:val="28"/>
          <w:lang w:val="uk-UA"/>
        </w:rPr>
      </w:pPr>
      <w:r>
        <w:rPr>
          <w:sz w:val="28"/>
          <w:szCs w:val="28"/>
          <w:lang w:val="uk-UA"/>
        </w:rPr>
        <w:t xml:space="preserve">Відмітити, що до меж </w:t>
      </w:r>
      <w:r w:rsidR="00377283">
        <w:rPr>
          <w:sz w:val="28"/>
          <w:szCs w:val="28"/>
          <w:lang w:val="uk-UA"/>
        </w:rPr>
        <w:t>н</w:t>
      </w:r>
      <w:r w:rsidRPr="00CF2976">
        <w:rPr>
          <w:sz w:val="28"/>
          <w:szCs w:val="28"/>
          <w:lang w:val="uk-UA"/>
        </w:rPr>
        <w:t>аціонального природного парку «Білобережжя Святослава»</w:t>
      </w:r>
      <w:r>
        <w:rPr>
          <w:sz w:val="28"/>
          <w:szCs w:val="28"/>
          <w:lang w:val="uk-UA"/>
        </w:rPr>
        <w:t xml:space="preserve"> включено 25 тис. га акваторій Дніпро-Бузького лиману та прилеглої акваторії Чорного моря навколо Кінбурнського півострова, які традиційно використовувались для здійснення промислового рибальства.</w:t>
      </w:r>
    </w:p>
    <w:p w:rsidR="00CF2976" w:rsidRDefault="00CF2976" w:rsidP="00CF2976">
      <w:pPr>
        <w:ind w:firstLine="709"/>
        <w:jc w:val="both"/>
        <w:rPr>
          <w:sz w:val="28"/>
          <w:szCs w:val="28"/>
          <w:lang w:val="uk-UA"/>
        </w:rPr>
      </w:pPr>
      <w:r>
        <w:rPr>
          <w:sz w:val="28"/>
          <w:szCs w:val="28"/>
          <w:lang w:val="uk-UA"/>
        </w:rPr>
        <w:t>Національний природний парк «Білобережжя Святослава» є об</w:t>
      </w:r>
      <w:r w:rsidRPr="00CF2976">
        <w:rPr>
          <w:sz w:val="28"/>
          <w:szCs w:val="28"/>
        </w:rPr>
        <w:t>’</w:t>
      </w:r>
      <w:r>
        <w:rPr>
          <w:sz w:val="28"/>
          <w:szCs w:val="28"/>
          <w:lang w:val="uk-UA"/>
        </w:rPr>
        <w:t>єктом пр</w:t>
      </w:r>
      <w:r w:rsidR="00205AE1">
        <w:rPr>
          <w:sz w:val="28"/>
          <w:szCs w:val="28"/>
          <w:lang w:val="uk-UA"/>
        </w:rPr>
        <w:t>и</w:t>
      </w:r>
      <w:r>
        <w:rPr>
          <w:sz w:val="28"/>
          <w:szCs w:val="28"/>
          <w:lang w:val="uk-UA"/>
        </w:rPr>
        <w:t>родно-заповідного фонду загальнодержавного значення.</w:t>
      </w:r>
    </w:p>
    <w:p w:rsidR="00205AE1" w:rsidRDefault="00205AE1" w:rsidP="00205AE1">
      <w:pPr>
        <w:numPr>
          <w:ilvl w:val="0"/>
          <w:numId w:val="4"/>
        </w:numPr>
        <w:ind w:left="0" w:firstLine="709"/>
        <w:jc w:val="both"/>
        <w:rPr>
          <w:sz w:val="28"/>
          <w:szCs w:val="28"/>
          <w:lang w:val="uk-UA"/>
        </w:rPr>
      </w:pPr>
      <w:r>
        <w:rPr>
          <w:sz w:val="28"/>
          <w:szCs w:val="28"/>
          <w:lang w:val="uk-UA"/>
        </w:rPr>
        <w:t>Звернути увагу, що відповідно до вимог чинного законодавства, користувачі водних біоресурсів, які здійснюють свою діяльність в межах об</w:t>
      </w:r>
      <w:r w:rsidRPr="00205AE1">
        <w:rPr>
          <w:sz w:val="28"/>
          <w:szCs w:val="28"/>
          <w:lang w:val="uk-UA"/>
        </w:rPr>
        <w:t>’</w:t>
      </w:r>
      <w:r>
        <w:rPr>
          <w:sz w:val="28"/>
          <w:szCs w:val="28"/>
          <w:lang w:val="uk-UA"/>
        </w:rPr>
        <w:t xml:space="preserve">єктів природно-заповідного фонду, повинні отримувати крім дозволу на </w:t>
      </w:r>
      <w:r>
        <w:rPr>
          <w:sz w:val="28"/>
          <w:szCs w:val="28"/>
          <w:lang w:val="uk-UA"/>
        </w:rPr>
        <w:lastRenderedPageBreak/>
        <w:t>спеціальне використання водних біоресурсів у рибогосподарських водних об</w:t>
      </w:r>
      <w:r w:rsidRPr="00205AE1">
        <w:rPr>
          <w:sz w:val="28"/>
          <w:szCs w:val="28"/>
          <w:lang w:val="uk-UA"/>
        </w:rPr>
        <w:t>’</w:t>
      </w:r>
      <w:r>
        <w:rPr>
          <w:sz w:val="28"/>
          <w:szCs w:val="28"/>
          <w:lang w:val="uk-UA"/>
        </w:rPr>
        <w:t>єктах також дозвіл на спеціальне використання диких тварин та інших об</w:t>
      </w:r>
      <w:r w:rsidRPr="00205AE1">
        <w:rPr>
          <w:sz w:val="28"/>
          <w:szCs w:val="28"/>
          <w:lang w:val="uk-UA"/>
        </w:rPr>
        <w:t>’</w:t>
      </w:r>
      <w:r>
        <w:rPr>
          <w:sz w:val="28"/>
          <w:szCs w:val="28"/>
          <w:lang w:val="uk-UA"/>
        </w:rPr>
        <w:t xml:space="preserve">єктів тваринного світу, віднесених до природних ресурсів загальнодержавного значення. </w:t>
      </w:r>
      <w:r w:rsidR="00494979">
        <w:rPr>
          <w:sz w:val="28"/>
          <w:szCs w:val="28"/>
          <w:lang w:val="uk-UA"/>
        </w:rPr>
        <w:t>Зазначений</w:t>
      </w:r>
      <w:r>
        <w:rPr>
          <w:sz w:val="28"/>
          <w:szCs w:val="28"/>
          <w:lang w:val="uk-UA"/>
        </w:rPr>
        <w:t xml:space="preserve"> дозвіл видавався територіальними органами </w:t>
      </w:r>
      <w:r w:rsidR="00027B64">
        <w:rPr>
          <w:sz w:val="28"/>
          <w:szCs w:val="28"/>
          <w:lang w:val="uk-UA"/>
        </w:rPr>
        <w:t>М</w:t>
      </w:r>
      <w:r>
        <w:rPr>
          <w:sz w:val="28"/>
          <w:szCs w:val="28"/>
          <w:lang w:val="uk-UA"/>
        </w:rPr>
        <w:t>іністерства охорони навколишнього середовища України, які було ліквідовано та створено управління екології та природних ресурсів облдержадміністрації</w:t>
      </w:r>
      <w:r w:rsidR="00494979">
        <w:rPr>
          <w:sz w:val="28"/>
          <w:szCs w:val="28"/>
          <w:lang w:val="uk-UA"/>
        </w:rPr>
        <w:t>, якому не було передано повноважень щодо видачі цього дозволу.</w:t>
      </w:r>
    </w:p>
    <w:p w:rsidR="00494979" w:rsidRDefault="00494979" w:rsidP="00494979">
      <w:pPr>
        <w:ind w:firstLine="709"/>
        <w:jc w:val="both"/>
        <w:rPr>
          <w:sz w:val="28"/>
          <w:szCs w:val="28"/>
          <w:lang w:val="uk-UA"/>
        </w:rPr>
      </w:pPr>
      <w:r>
        <w:rPr>
          <w:sz w:val="28"/>
          <w:szCs w:val="28"/>
          <w:lang w:val="uk-UA"/>
        </w:rPr>
        <w:t>У зв</w:t>
      </w:r>
      <w:r w:rsidRPr="00494979">
        <w:rPr>
          <w:sz w:val="28"/>
          <w:szCs w:val="28"/>
          <w:lang w:val="uk-UA"/>
        </w:rPr>
        <w:t>’</w:t>
      </w:r>
      <w:r>
        <w:rPr>
          <w:sz w:val="28"/>
          <w:szCs w:val="28"/>
          <w:lang w:val="uk-UA"/>
        </w:rPr>
        <w:t>язку із неможливістю отримати дозвіл на спеціальне використання диких тварин та інших об</w:t>
      </w:r>
      <w:r w:rsidRPr="00205AE1">
        <w:rPr>
          <w:sz w:val="28"/>
          <w:szCs w:val="28"/>
          <w:lang w:val="uk-UA"/>
        </w:rPr>
        <w:t>’</w:t>
      </w:r>
      <w:r>
        <w:rPr>
          <w:sz w:val="28"/>
          <w:szCs w:val="28"/>
          <w:lang w:val="uk-UA"/>
        </w:rPr>
        <w:t>єктів тваринного світу, віднесених до природних ресурсів загальнодержавного значення, підприємства не можуть розпочати діяльність з вилучення водних біоресурсів на акваторіях, прилеглих до Кінбурнської коси, та забезпечити роботою мешканців територіальних громад, для яких рибальство є єдиним джерелом заробітку.</w:t>
      </w:r>
    </w:p>
    <w:p w:rsidR="00494979" w:rsidRDefault="003310AD" w:rsidP="003310AD">
      <w:pPr>
        <w:numPr>
          <w:ilvl w:val="0"/>
          <w:numId w:val="4"/>
        </w:numPr>
        <w:ind w:left="0" w:firstLine="709"/>
        <w:jc w:val="both"/>
        <w:rPr>
          <w:sz w:val="28"/>
          <w:szCs w:val="28"/>
          <w:lang w:val="uk-UA"/>
        </w:rPr>
      </w:pPr>
      <w:r>
        <w:rPr>
          <w:sz w:val="28"/>
          <w:szCs w:val="28"/>
          <w:lang w:val="uk-UA"/>
        </w:rPr>
        <w:t xml:space="preserve">Зазначити, що з метою недопущення порушень природоохоронного режиму у сфері використання водних живих ресурсів адміністрацією </w:t>
      </w:r>
      <w:r w:rsidR="00377283">
        <w:rPr>
          <w:sz w:val="28"/>
          <w:szCs w:val="28"/>
          <w:lang w:val="uk-UA"/>
        </w:rPr>
        <w:t>н</w:t>
      </w:r>
      <w:r w:rsidRPr="003310AD">
        <w:rPr>
          <w:sz w:val="28"/>
          <w:szCs w:val="28"/>
          <w:lang w:val="uk-UA"/>
        </w:rPr>
        <w:t>аціонального природного парку «Білобережжя Святослава»</w:t>
      </w:r>
      <w:r>
        <w:rPr>
          <w:sz w:val="28"/>
          <w:szCs w:val="28"/>
          <w:lang w:val="uk-UA"/>
        </w:rPr>
        <w:t xml:space="preserve"> створено дві оперативні групи, якими спільно з працівниками служби державної охорони </w:t>
      </w:r>
      <w:r w:rsidR="00377283">
        <w:rPr>
          <w:sz w:val="28"/>
          <w:szCs w:val="28"/>
          <w:lang w:val="uk-UA"/>
        </w:rPr>
        <w:t>н</w:t>
      </w:r>
      <w:r w:rsidRPr="00CF2976">
        <w:rPr>
          <w:sz w:val="28"/>
          <w:szCs w:val="28"/>
          <w:lang w:val="uk-UA"/>
        </w:rPr>
        <w:t>аціонального природного парку «Білобережжя Святослава»</w:t>
      </w:r>
      <w:r>
        <w:rPr>
          <w:sz w:val="28"/>
          <w:szCs w:val="28"/>
          <w:lang w:val="uk-UA"/>
        </w:rPr>
        <w:t xml:space="preserve"> та СВ Очаківського ВП ГУНП України у Миколаївській області проведено природоохоронні рейди, за результатами яких виявлено 24 порушення природоохоронного законодавства в сфері незаконного лову водних біоресурсів, складено 14 актів про вилучення знарядь незаконного добування природних ресурсів, 10 адміністративних протоколів, два з виявлених фактів містять ознаки кримінального, матеріали за якими передано до СВ Очаківського ВП ГУНП України у Миколаївській області.</w:t>
      </w:r>
    </w:p>
    <w:p w:rsidR="002F6680" w:rsidRPr="002F6680" w:rsidRDefault="00B366C5" w:rsidP="00B366C5">
      <w:pPr>
        <w:numPr>
          <w:ilvl w:val="0"/>
          <w:numId w:val="4"/>
        </w:numPr>
        <w:ind w:left="0" w:firstLine="709"/>
        <w:jc w:val="both"/>
        <w:rPr>
          <w:sz w:val="28"/>
          <w:szCs w:val="28"/>
          <w:lang w:val="uk-UA"/>
        </w:rPr>
      </w:pPr>
      <w:r>
        <w:rPr>
          <w:sz w:val="28"/>
          <w:szCs w:val="28"/>
          <w:lang w:val="uk-UA"/>
        </w:rPr>
        <w:t xml:space="preserve">З метою врегулювання ситуації, </w:t>
      </w:r>
      <w:r w:rsidRPr="00B366C5">
        <w:rPr>
          <w:sz w:val="28"/>
          <w:szCs w:val="28"/>
          <w:lang w:val="uk-UA"/>
        </w:rPr>
        <w:t xml:space="preserve">яка скалася у зв’язку із браконьєрством на території </w:t>
      </w:r>
      <w:r w:rsidR="00377283">
        <w:rPr>
          <w:sz w:val="28"/>
          <w:szCs w:val="28"/>
          <w:lang w:val="uk-UA"/>
        </w:rPr>
        <w:t>н</w:t>
      </w:r>
      <w:r w:rsidRPr="00B366C5">
        <w:rPr>
          <w:sz w:val="28"/>
          <w:szCs w:val="28"/>
          <w:lang w:val="uk-UA"/>
        </w:rPr>
        <w:t>аціонального природного парку «Білобережжя Святослава»</w:t>
      </w:r>
      <w:r>
        <w:rPr>
          <w:sz w:val="28"/>
          <w:szCs w:val="28"/>
          <w:lang w:val="uk-UA"/>
        </w:rPr>
        <w:t xml:space="preserve">, рекомендувати облдержадміністрації, </w:t>
      </w:r>
      <w:r w:rsidRPr="00C749D7">
        <w:rPr>
          <w:color w:val="000000"/>
          <w:sz w:val="28"/>
          <w:szCs w:val="28"/>
          <w:lang w:val="uk-UA"/>
        </w:rPr>
        <w:t>управлінн</w:t>
      </w:r>
      <w:r>
        <w:rPr>
          <w:color w:val="000000"/>
          <w:sz w:val="28"/>
          <w:szCs w:val="28"/>
          <w:lang w:val="uk-UA"/>
        </w:rPr>
        <w:t>ю</w:t>
      </w:r>
      <w:r>
        <w:rPr>
          <w:b/>
          <w:color w:val="000000"/>
          <w:sz w:val="28"/>
          <w:szCs w:val="28"/>
          <w:lang w:val="uk-UA"/>
        </w:rPr>
        <w:t xml:space="preserve"> </w:t>
      </w:r>
      <w:r w:rsidRPr="00C749D7">
        <w:rPr>
          <w:color w:val="000000"/>
          <w:sz w:val="28"/>
          <w:szCs w:val="28"/>
          <w:lang w:val="uk-UA"/>
        </w:rPr>
        <w:t>екології та природних ресурсів облдержадміністрації</w:t>
      </w:r>
      <w:r w:rsidR="002F6680">
        <w:rPr>
          <w:color w:val="000000"/>
          <w:sz w:val="28"/>
          <w:szCs w:val="28"/>
          <w:lang w:val="uk-UA"/>
        </w:rPr>
        <w:t>:</w:t>
      </w:r>
    </w:p>
    <w:p w:rsidR="002F6680" w:rsidRDefault="002F6680" w:rsidP="002F6680">
      <w:pPr>
        <w:ind w:firstLine="709"/>
        <w:jc w:val="both"/>
        <w:rPr>
          <w:sz w:val="28"/>
          <w:szCs w:val="28"/>
          <w:lang w:val="uk-UA"/>
        </w:rPr>
      </w:pPr>
      <w:r>
        <w:rPr>
          <w:sz w:val="28"/>
          <w:szCs w:val="28"/>
          <w:lang w:val="uk-UA"/>
        </w:rPr>
        <w:t>надати обласній раді пропозиції щодо змін, які необхідно внести до чинного законодавства відносно визначення органу влади, якому будуть передані повноваження щодо видачі дозволу на спеціальне використання диких тварин та інших об</w:t>
      </w:r>
      <w:r w:rsidRPr="00205AE1">
        <w:rPr>
          <w:sz w:val="28"/>
          <w:szCs w:val="28"/>
          <w:lang w:val="uk-UA"/>
        </w:rPr>
        <w:t>’</w:t>
      </w:r>
      <w:r>
        <w:rPr>
          <w:sz w:val="28"/>
          <w:szCs w:val="28"/>
          <w:lang w:val="uk-UA"/>
        </w:rPr>
        <w:t xml:space="preserve">єктів тваринного світу, віднесених до природних ресурсів загальнодержавного значення; </w:t>
      </w:r>
    </w:p>
    <w:p w:rsidR="00B366C5" w:rsidRDefault="00B366C5" w:rsidP="002F6680">
      <w:pPr>
        <w:ind w:firstLine="709"/>
        <w:jc w:val="both"/>
        <w:rPr>
          <w:sz w:val="28"/>
          <w:szCs w:val="28"/>
          <w:lang w:val="uk-UA"/>
        </w:rPr>
      </w:pPr>
      <w:r>
        <w:rPr>
          <w:sz w:val="28"/>
          <w:szCs w:val="28"/>
          <w:lang w:val="uk-UA"/>
        </w:rPr>
        <w:t>звернутися до Кабінету Міністрів України щодо вирішення питання про надання функцій видачі дозволу на спеціальне використання диких тварин та інших об</w:t>
      </w:r>
      <w:r w:rsidRPr="00205AE1">
        <w:rPr>
          <w:sz w:val="28"/>
          <w:szCs w:val="28"/>
          <w:lang w:val="uk-UA"/>
        </w:rPr>
        <w:t>’</w:t>
      </w:r>
      <w:r>
        <w:rPr>
          <w:sz w:val="28"/>
          <w:szCs w:val="28"/>
          <w:lang w:val="uk-UA"/>
        </w:rPr>
        <w:t>єктів тваринного світу, віднесених до природних ресурсів загальнодержавного значення, управлінню екології та природних ресурсів облдержадміністрації.</w:t>
      </w:r>
    </w:p>
    <w:p w:rsidR="00B366C5" w:rsidRDefault="00B366C5" w:rsidP="00B366C5">
      <w:pPr>
        <w:ind w:firstLine="709"/>
        <w:jc w:val="both"/>
        <w:rPr>
          <w:sz w:val="28"/>
          <w:szCs w:val="28"/>
          <w:lang w:val="uk-UA"/>
        </w:rPr>
      </w:pPr>
      <w:r>
        <w:rPr>
          <w:sz w:val="28"/>
          <w:szCs w:val="28"/>
          <w:lang w:val="uk-UA"/>
        </w:rPr>
        <w:t xml:space="preserve">Про  проведену роботу проінформувати обласну раду до </w:t>
      </w:r>
      <w:r w:rsidR="00E04CCA">
        <w:rPr>
          <w:sz w:val="28"/>
          <w:szCs w:val="28"/>
          <w:lang w:val="uk-UA"/>
        </w:rPr>
        <w:t>2</w:t>
      </w:r>
      <w:r>
        <w:rPr>
          <w:sz w:val="28"/>
          <w:szCs w:val="28"/>
          <w:lang w:val="uk-UA"/>
        </w:rPr>
        <w:t xml:space="preserve">5 </w:t>
      </w:r>
      <w:r w:rsidR="00E04CCA">
        <w:rPr>
          <w:sz w:val="28"/>
          <w:szCs w:val="28"/>
          <w:lang w:val="uk-UA"/>
        </w:rPr>
        <w:t>вересня</w:t>
      </w:r>
      <w:r>
        <w:rPr>
          <w:sz w:val="28"/>
          <w:szCs w:val="28"/>
          <w:lang w:val="uk-UA"/>
        </w:rPr>
        <w:t xml:space="preserve">      2017 року.</w:t>
      </w:r>
    </w:p>
    <w:p w:rsidR="000E11FA" w:rsidRDefault="00B055E9" w:rsidP="000E11FA">
      <w:pPr>
        <w:ind w:firstLine="709"/>
        <w:jc w:val="both"/>
        <w:rPr>
          <w:sz w:val="28"/>
          <w:szCs w:val="28"/>
          <w:lang w:val="uk-UA"/>
        </w:rPr>
      </w:pPr>
      <w:r>
        <w:rPr>
          <w:sz w:val="28"/>
          <w:szCs w:val="28"/>
          <w:lang w:val="uk-UA"/>
        </w:rPr>
        <w:t xml:space="preserve">6. </w:t>
      </w:r>
      <w:r w:rsidR="000E11FA">
        <w:rPr>
          <w:sz w:val="28"/>
          <w:szCs w:val="28"/>
          <w:lang w:val="uk-UA"/>
        </w:rPr>
        <w:t xml:space="preserve">Рекомендувати </w:t>
      </w:r>
      <w:r w:rsidR="000E11FA">
        <w:rPr>
          <w:rFonts w:eastAsia="Calibri"/>
          <w:bCs/>
          <w:color w:val="000000"/>
          <w:sz w:val="28"/>
          <w:szCs w:val="28"/>
          <w:lang w:val="uk-UA"/>
        </w:rPr>
        <w:t xml:space="preserve">управлінню </w:t>
      </w:r>
      <w:r w:rsidR="009653A7">
        <w:rPr>
          <w:rFonts w:eastAsia="Calibri"/>
          <w:bCs/>
          <w:color w:val="000000"/>
          <w:sz w:val="28"/>
          <w:szCs w:val="28"/>
          <w:lang w:val="uk-UA"/>
        </w:rPr>
        <w:t>Д</w:t>
      </w:r>
      <w:r w:rsidR="000E11FA">
        <w:rPr>
          <w:rFonts w:eastAsia="Calibri"/>
          <w:bCs/>
          <w:color w:val="000000"/>
          <w:sz w:val="28"/>
          <w:szCs w:val="28"/>
          <w:lang w:val="uk-UA"/>
        </w:rPr>
        <w:t xml:space="preserve">ержавного агентства рибного господарства у Миколаївській області надати обласній раді копії відповідей </w:t>
      </w:r>
      <w:r w:rsidR="000E11FA">
        <w:rPr>
          <w:sz w:val="28"/>
          <w:szCs w:val="28"/>
          <w:lang w:val="uk-UA"/>
        </w:rPr>
        <w:t>у</w:t>
      </w:r>
      <w:r w:rsidR="000E11FA" w:rsidRPr="001574EA">
        <w:rPr>
          <w:sz w:val="28"/>
          <w:szCs w:val="28"/>
          <w:lang w:val="uk-UA"/>
        </w:rPr>
        <w:t>правлiння Служби безпеки України в Миколаївськiй областi</w:t>
      </w:r>
      <w:r w:rsidR="000E11FA">
        <w:rPr>
          <w:sz w:val="28"/>
          <w:szCs w:val="28"/>
          <w:lang w:val="uk-UA"/>
        </w:rPr>
        <w:t xml:space="preserve">, головного </w:t>
      </w:r>
      <w:r w:rsidR="000E11FA">
        <w:rPr>
          <w:sz w:val="28"/>
          <w:szCs w:val="28"/>
          <w:lang w:val="uk-UA"/>
        </w:rPr>
        <w:lastRenderedPageBreak/>
        <w:t xml:space="preserve">управління </w:t>
      </w:r>
      <w:r w:rsidR="0000413A">
        <w:rPr>
          <w:sz w:val="28"/>
          <w:szCs w:val="28"/>
          <w:lang w:val="uk-UA"/>
        </w:rPr>
        <w:t>Н</w:t>
      </w:r>
      <w:r w:rsidR="000E11FA">
        <w:rPr>
          <w:sz w:val="28"/>
          <w:szCs w:val="28"/>
          <w:lang w:val="uk-UA"/>
        </w:rPr>
        <w:t xml:space="preserve">аціональної поліції в Миколаївській області, прокуратури Миколаївської області відносно перевірки встановленого 07 липня 2017 року Миколаївським рибоохоронним патрулем факту браконьєрства на території </w:t>
      </w:r>
      <w:r w:rsidR="00377283">
        <w:rPr>
          <w:sz w:val="28"/>
          <w:szCs w:val="28"/>
          <w:lang w:val="uk-UA"/>
        </w:rPr>
        <w:t>н</w:t>
      </w:r>
      <w:r w:rsidR="000E11FA" w:rsidRPr="003310AD">
        <w:rPr>
          <w:sz w:val="28"/>
          <w:szCs w:val="28"/>
          <w:lang w:val="uk-UA"/>
        </w:rPr>
        <w:t>аціонального природного парку «Білобережжя Святослава»</w:t>
      </w:r>
      <w:r w:rsidR="000E11FA">
        <w:rPr>
          <w:sz w:val="28"/>
          <w:szCs w:val="28"/>
          <w:lang w:val="uk-UA"/>
        </w:rPr>
        <w:t xml:space="preserve"> та вжиття заходів відповідного реагування.</w:t>
      </w:r>
    </w:p>
    <w:p w:rsidR="000E11FA" w:rsidRDefault="001574EA" w:rsidP="00B366C5">
      <w:pPr>
        <w:ind w:firstLine="709"/>
        <w:jc w:val="both"/>
        <w:rPr>
          <w:sz w:val="28"/>
          <w:szCs w:val="28"/>
          <w:lang w:val="uk-UA"/>
        </w:rPr>
      </w:pPr>
      <w:r>
        <w:rPr>
          <w:sz w:val="28"/>
          <w:szCs w:val="28"/>
          <w:lang w:val="uk-UA"/>
        </w:rPr>
        <w:t xml:space="preserve">7. </w:t>
      </w:r>
      <w:r w:rsidR="000E11FA">
        <w:rPr>
          <w:sz w:val="28"/>
          <w:szCs w:val="28"/>
          <w:lang w:val="uk-UA"/>
        </w:rPr>
        <w:t xml:space="preserve">Запропонувати </w:t>
      </w:r>
      <w:r w:rsidR="000E11FA" w:rsidRPr="00BD7728">
        <w:rPr>
          <w:sz w:val="28"/>
          <w:szCs w:val="28"/>
          <w:lang w:val="uk-UA"/>
        </w:rPr>
        <w:t xml:space="preserve">голові обласної ради Москаленко В.В. звернутися до </w:t>
      </w:r>
      <w:r w:rsidR="000E11FA">
        <w:rPr>
          <w:sz w:val="28"/>
          <w:szCs w:val="28"/>
          <w:lang w:val="uk-UA"/>
        </w:rPr>
        <w:t>у</w:t>
      </w:r>
      <w:r w:rsidR="000E11FA" w:rsidRPr="001574EA">
        <w:rPr>
          <w:sz w:val="28"/>
          <w:szCs w:val="28"/>
          <w:lang w:val="uk-UA"/>
        </w:rPr>
        <w:t>правлiння Служби безпеки України в Миколаївськiй областi</w:t>
      </w:r>
      <w:r w:rsidR="000E11FA">
        <w:rPr>
          <w:sz w:val="28"/>
          <w:szCs w:val="28"/>
          <w:lang w:val="uk-UA"/>
        </w:rPr>
        <w:t xml:space="preserve">, головного управління </w:t>
      </w:r>
      <w:r w:rsidR="0000413A">
        <w:rPr>
          <w:sz w:val="28"/>
          <w:szCs w:val="28"/>
          <w:lang w:val="uk-UA"/>
        </w:rPr>
        <w:t>Н</w:t>
      </w:r>
      <w:r w:rsidR="000E11FA">
        <w:rPr>
          <w:sz w:val="28"/>
          <w:szCs w:val="28"/>
          <w:lang w:val="uk-UA"/>
        </w:rPr>
        <w:t xml:space="preserve">аціональної поліції в Миколаївській області, прокуратури Миколаївської області, Херсонського прикордонного загону Азово-Чорноморського регіонального управління Державної прикордонної служби України відносно перевірки встановленого 07 липня 2017 року Миколаївським рибоохоронним патрулем факту браконьєрства на території </w:t>
      </w:r>
      <w:r w:rsidR="00377283">
        <w:rPr>
          <w:sz w:val="28"/>
          <w:szCs w:val="28"/>
          <w:lang w:val="uk-UA"/>
        </w:rPr>
        <w:t>н</w:t>
      </w:r>
      <w:bookmarkStart w:id="0" w:name="_GoBack"/>
      <w:bookmarkEnd w:id="0"/>
      <w:r w:rsidR="000E11FA" w:rsidRPr="003310AD">
        <w:rPr>
          <w:sz w:val="28"/>
          <w:szCs w:val="28"/>
          <w:lang w:val="uk-UA"/>
        </w:rPr>
        <w:t>аціонального природного парку «Білобережжя Святослава»</w:t>
      </w:r>
      <w:r w:rsidR="000E11FA">
        <w:rPr>
          <w:sz w:val="28"/>
          <w:szCs w:val="28"/>
          <w:lang w:val="uk-UA"/>
        </w:rPr>
        <w:t xml:space="preserve"> та вжиття заходів відповідного реагування.</w:t>
      </w:r>
    </w:p>
    <w:p w:rsidR="00B366C5" w:rsidRDefault="000E11FA" w:rsidP="00B366C5">
      <w:pPr>
        <w:ind w:firstLine="709"/>
        <w:jc w:val="both"/>
        <w:rPr>
          <w:sz w:val="28"/>
          <w:szCs w:val="28"/>
          <w:lang w:val="uk-UA"/>
        </w:rPr>
      </w:pPr>
      <w:r>
        <w:rPr>
          <w:sz w:val="28"/>
          <w:szCs w:val="28"/>
          <w:lang w:val="uk-UA"/>
        </w:rPr>
        <w:t xml:space="preserve">8. </w:t>
      </w:r>
      <w:r w:rsidR="00B366C5" w:rsidRPr="00913DE5">
        <w:rPr>
          <w:sz w:val="28"/>
          <w:szCs w:val="28"/>
          <w:lang w:val="uk-UA"/>
        </w:rPr>
        <w:t>Контроль за виконанням цих рекомендацій покласти на секретаря постійної комісії обласної ради.</w:t>
      </w:r>
    </w:p>
    <w:p w:rsidR="00B366C5" w:rsidRDefault="00B366C5" w:rsidP="00B366C5">
      <w:pPr>
        <w:jc w:val="both"/>
        <w:rPr>
          <w:sz w:val="28"/>
          <w:szCs w:val="28"/>
          <w:lang w:val="uk-UA"/>
        </w:rPr>
      </w:pPr>
    </w:p>
    <w:p w:rsidR="002F0EEC" w:rsidRDefault="00B366C5" w:rsidP="004855E0">
      <w:pPr>
        <w:jc w:val="both"/>
        <w:rPr>
          <w:sz w:val="28"/>
          <w:szCs w:val="28"/>
          <w:lang w:val="uk-UA"/>
        </w:rPr>
      </w:pPr>
      <w:r>
        <w:rPr>
          <w:sz w:val="28"/>
          <w:szCs w:val="28"/>
          <w:lang w:val="uk-UA"/>
        </w:rPr>
        <w:t xml:space="preserve"> </w:t>
      </w:r>
    </w:p>
    <w:p w:rsidR="00506B19" w:rsidRDefault="00506B19" w:rsidP="000046BA">
      <w:pPr>
        <w:tabs>
          <w:tab w:val="left" w:pos="0"/>
        </w:tabs>
        <w:jc w:val="both"/>
        <w:rPr>
          <w:sz w:val="28"/>
          <w:szCs w:val="28"/>
          <w:lang w:val="uk-UA"/>
        </w:rPr>
      </w:pPr>
    </w:p>
    <w:p w:rsidR="00E22408" w:rsidRPr="00514BCA" w:rsidRDefault="00E22408" w:rsidP="00E22408">
      <w:pPr>
        <w:jc w:val="both"/>
        <w:rPr>
          <w:sz w:val="28"/>
          <w:szCs w:val="28"/>
          <w:lang w:val="uk-UA"/>
        </w:rPr>
      </w:pPr>
      <w:r w:rsidRPr="00514BCA">
        <w:rPr>
          <w:sz w:val="28"/>
          <w:szCs w:val="28"/>
          <w:lang w:val="uk-UA"/>
        </w:rPr>
        <w:t>Заступник голови</w:t>
      </w:r>
    </w:p>
    <w:p w:rsidR="00E22408" w:rsidRDefault="00E22408" w:rsidP="00E22408">
      <w:pPr>
        <w:jc w:val="both"/>
        <w:rPr>
          <w:lang w:val="uk-UA"/>
        </w:rPr>
      </w:pPr>
      <w:r w:rsidRPr="00514BCA">
        <w:rPr>
          <w:sz w:val="28"/>
          <w:szCs w:val="28"/>
          <w:lang w:val="uk-UA"/>
        </w:rPr>
        <w:t>постійної комісії обласної ради</w:t>
      </w:r>
      <w:r w:rsidRPr="00514BCA">
        <w:rPr>
          <w:sz w:val="28"/>
          <w:szCs w:val="28"/>
          <w:lang w:val="uk-UA"/>
        </w:rPr>
        <w:tab/>
      </w:r>
      <w:r w:rsidRPr="00514BCA">
        <w:rPr>
          <w:sz w:val="28"/>
          <w:szCs w:val="28"/>
          <w:lang w:val="uk-UA"/>
        </w:rPr>
        <w:tab/>
      </w:r>
      <w:r>
        <w:rPr>
          <w:sz w:val="28"/>
          <w:szCs w:val="28"/>
          <w:lang w:val="uk-UA"/>
        </w:rPr>
        <w:t xml:space="preserve">                </w:t>
      </w:r>
      <w:r w:rsidRPr="00514BCA">
        <w:rPr>
          <w:sz w:val="28"/>
          <w:szCs w:val="28"/>
          <w:lang w:val="uk-UA"/>
        </w:rPr>
        <w:t xml:space="preserve">                  О.М.Ясинський</w:t>
      </w:r>
    </w:p>
    <w:p w:rsidR="003705C2" w:rsidRDefault="003705C2" w:rsidP="00E22408">
      <w:pPr>
        <w:jc w:val="both"/>
        <w:rPr>
          <w:lang w:val="uk-UA"/>
        </w:rPr>
      </w:pPr>
    </w:p>
    <w:sectPr w:rsidR="003705C2" w:rsidSect="00722D00">
      <w:headerReference w:type="default" r:id="rId11"/>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1E9" w:rsidRDefault="00E701E9" w:rsidP="008174BA">
      <w:r>
        <w:separator/>
      </w:r>
    </w:p>
  </w:endnote>
  <w:endnote w:type="continuationSeparator" w:id="0">
    <w:p w:rsidR="00E701E9" w:rsidRDefault="00E701E9"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1E9" w:rsidRDefault="00E701E9" w:rsidP="008174BA">
      <w:r>
        <w:separator/>
      </w:r>
    </w:p>
  </w:footnote>
  <w:footnote w:type="continuationSeparator" w:id="0">
    <w:p w:rsidR="00E701E9" w:rsidRDefault="00E701E9"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377283">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413A"/>
    <w:rsid w:val="000046BA"/>
    <w:rsid w:val="000106F4"/>
    <w:rsid w:val="000118D1"/>
    <w:rsid w:val="00012305"/>
    <w:rsid w:val="00027B40"/>
    <w:rsid w:val="00027B64"/>
    <w:rsid w:val="000450CA"/>
    <w:rsid w:val="00050554"/>
    <w:rsid w:val="00055E22"/>
    <w:rsid w:val="00056287"/>
    <w:rsid w:val="0006110D"/>
    <w:rsid w:val="000637BB"/>
    <w:rsid w:val="0007300D"/>
    <w:rsid w:val="000806A1"/>
    <w:rsid w:val="00087B65"/>
    <w:rsid w:val="000A011D"/>
    <w:rsid w:val="000A4755"/>
    <w:rsid w:val="000A7359"/>
    <w:rsid w:val="000B2259"/>
    <w:rsid w:val="000D17A9"/>
    <w:rsid w:val="000D194A"/>
    <w:rsid w:val="000E11FA"/>
    <w:rsid w:val="000E2CA3"/>
    <w:rsid w:val="000E4CC9"/>
    <w:rsid w:val="000E7258"/>
    <w:rsid w:val="000F7C98"/>
    <w:rsid w:val="00123C79"/>
    <w:rsid w:val="00130226"/>
    <w:rsid w:val="0013477B"/>
    <w:rsid w:val="00153902"/>
    <w:rsid w:val="001557C7"/>
    <w:rsid w:val="001574EA"/>
    <w:rsid w:val="001641BC"/>
    <w:rsid w:val="00173317"/>
    <w:rsid w:val="001809AF"/>
    <w:rsid w:val="00185B54"/>
    <w:rsid w:val="0019433E"/>
    <w:rsid w:val="001A4371"/>
    <w:rsid w:val="001B0699"/>
    <w:rsid w:val="001B0F4A"/>
    <w:rsid w:val="001C6E27"/>
    <w:rsid w:val="001D30E5"/>
    <w:rsid w:val="001E75EE"/>
    <w:rsid w:val="001F33BB"/>
    <w:rsid w:val="001F3F79"/>
    <w:rsid w:val="002028AD"/>
    <w:rsid w:val="0020324F"/>
    <w:rsid w:val="00205AE1"/>
    <w:rsid w:val="00214276"/>
    <w:rsid w:val="00225B5E"/>
    <w:rsid w:val="002278BF"/>
    <w:rsid w:val="0023100D"/>
    <w:rsid w:val="00242BEA"/>
    <w:rsid w:val="00247FD4"/>
    <w:rsid w:val="00251D0C"/>
    <w:rsid w:val="0027345C"/>
    <w:rsid w:val="0029429D"/>
    <w:rsid w:val="002A190B"/>
    <w:rsid w:val="002A197E"/>
    <w:rsid w:val="002A249B"/>
    <w:rsid w:val="002B4E05"/>
    <w:rsid w:val="002D06FF"/>
    <w:rsid w:val="002D151B"/>
    <w:rsid w:val="002D1601"/>
    <w:rsid w:val="002D22AD"/>
    <w:rsid w:val="002D5D7B"/>
    <w:rsid w:val="002D7485"/>
    <w:rsid w:val="002F0352"/>
    <w:rsid w:val="002F0EEC"/>
    <w:rsid w:val="002F104C"/>
    <w:rsid w:val="002F184B"/>
    <w:rsid w:val="002F6680"/>
    <w:rsid w:val="00315F32"/>
    <w:rsid w:val="0032476D"/>
    <w:rsid w:val="00324B84"/>
    <w:rsid w:val="00324E1C"/>
    <w:rsid w:val="003310AD"/>
    <w:rsid w:val="003332E4"/>
    <w:rsid w:val="003366A7"/>
    <w:rsid w:val="00341E97"/>
    <w:rsid w:val="00342F04"/>
    <w:rsid w:val="00344BDE"/>
    <w:rsid w:val="00355576"/>
    <w:rsid w:val="003705C2"/>
    <w:rsid w:val="0037202E"/>
    <w:rsid w:val="003746EA"/>
    <w:rsid w:val="00377283"/>
    <w:rsid w:val="003A62A9"/>
    <w:rsid w:val="003B28CA"/>
    <w:rsid w:val="003B6D25"/>
    <w:rsid w:val="003B7E29"/>
    <w:rsid w:val="003C0C84"/>
    <w:rsid w:val="003D043F"/>
    <w:rsid w:val="003D1A55"/>
    <w:rsid w:val="003D2441"/>
    <w:rsid w:val="003E07D2"/>
    <w:rsid w:val="003E5BFD"/>
    <w:rsid w:val="003E5F0A"/>
    <w:rsid w:val="003E5FF0"/>
    <w:rsid w:val="003E63FB"/>
    <w:rsid w:val="003F051D"/>
    <w:rsid w:val="00407CC7"/>
    <w:rsid w:val="00410790"/>
    <w:rsid w:val="00453C9D"/>
    <w:rsid w:val="0045509A"/>
    <w:rsid w:val="00461689"/>
    <w:rsid w:val="004618B6"/>
    <w:rsid w:val="0046203D"/>
    <w:rsid w:val="0047192B"/>
    <w:rsid w:val="004772B5"/>
    <w:rsid w:val="00477EE1"/>
    <w:rsid w:val="004855E0"/>
    <w:rsid w:val="00491DFC"/>
    <w:rsid w:val="00493FF2"/>
    <w:rsid w:val="00494979"/>
    <w:rsid w:val="004A475E"/>
    <w:rsid w:val="004C0664"/>
    <w:rsid w:val="004C0E30"/>
    <w:rsid w:val="004C2F18"/>
    <w:rsid w:val="004C6481"/>
    <w:rsid w:val="004D1D5C"/>
    <w:rsid w:val="004E116A"/>
    <w:rsid w:val="004F48F0"/>
    <w:rsid w:val="00506B19"/>
    <w:rsid w:val="00510FA5"/>
    <w:rsid w:val="0052478D"/>
    <w:rsid w:val="00533DC6"/>
    <w:rsid w:val="00535239"/>
    <w:rsid w:val="00553191"/>
    <w:rsid w:val="005636E1"/>
    <w:rsid w:val="00570099"/>
    <w:rsid w:val="0057648D"/>
    <w:rsid w:val="00583507"/>
    <w:rsid w:val="00586CE4"/>
    <w:rsid w:val="00586D10"/>
    <w:rsid w:val="00595CD9"/>
    <w:rsid w:val="005B0010"/>
    <w:rsid w:val="005B4C20"/>
    <w:rsid w:val="005C73A2"/>
    <w:rsid w:val="005D51C5"/>
    <w:rsid w:val="005D6975"/>
    <w:rsid w:val="005F62AB"/>
    <w:rsid w:val="0061124D"/>
    <w:rsid w:val="00623323"/>
    <w:rsid w:val="00636F5C"/>
    <w:rsid w:val="00643E33"/>
    <w:rsid w:val="00652AEB"/>
    <w:rsid w:val="00661B2B"/>
    <w:rsid w:val="006731C7"/>
    <w:rsid w:val="00676AB9"/>
    <w:rsid w:val="006944B2"/>
    <w:rsid w:val="006A6187"/>
    <w:rsid w:val="006B7FCC"/>
    <w:rsid w:val="006D4AF8"/>
    <w:rsid w:val="006F3B3F"/>
    <w:rsid w:val="006F4966"/>
    <w:rsid w:val="00701DB1"/>
    <w:rsid w:val="00706F22"/>
    <w:rsid w:val="00707650"/>
    <w:rsid w:val="007123E5"/>
    <w:rsid w:val="0071248D"/>
    <w:rsid w:val="0071780E"/>
    <w:rsid w:val="00717B11"/>
    <w:rsid w:val="00720910"/>
    <w:rsid w:val="007210ED"/>
    <w:rsid w:val="00722D00"/>
    <w:rsid w:val="00725581"/>
    <w:rsid w:val="007277D7"/>
    <w:rsid w:val="007279A0"/>
    <w:rsid w:val="00733626"/>
    <w:rsid w:val="007501F9"/>
    <w:rsid w:val="0075448A"/>
    <w:rsid w:val="00761666"/>
    <w:rsid w:val="00763C50"/>
    <w:rsid w:val="007658F8"/>
    <w:rsid w:val="007704F8"/>
    <w:rsid w:val="00786DDE"/>
    <w:rsid w:val="0079479A"/>
    <w:rsid w:val="007A1BDF"/>
    <w:rsid w:val="007B174D"/>
    <w:rsid w:val="007D3B40"/>
    <w:rsid w:val="007E077F"/>
    <w:rsid w:val="007E65AF"/>
    <w:rsid w:val="007E74B4"/>
    <w:rsid w:val="007F3364"/>
    <w:rsid w:val="007F4F3E"/>
    <w:rsid w:val="007F7B49"/>
    <w:rsid w:val="00800686"/>
    <w:rsid w:val="00800A73"/>
    <w:rsid w:val="008037D2"/>
    <w:rsid w:val="00810FED"/>
    <w:rsid w:val="008130D3"/>
    <w:rsid w:val="008174BA"/>
    <w:rsid w:val="00843427"/>
    <w:rsid w:val="0085622A"/>
    <w:rsid w:val="00860050"/>
    <w:rsid w:val="00860EE1"/>
    <w:rsid w:val="00861809"/>
    <w:rsid w:val="00863519"/>
    <w:rsid w:val="00866D89"/>
    <w:rsid w:val="00867200"/>
    <w:rsid w:val="00873FA4"/>
    <w:rsid w:val="00893B58"/>
    <w:rsid w:val="008A06AA"/>
    <w:rsid w:val="008A4BF0"/>
    <w:rsid w:val="008A6B38"/>
    <w:rsid w:val="008B061C"/>
    <w:rsid w:val="008C63A4"/>
    <w:rsid w:val="008E3DB9"/>
    <w:rsid w:val="008F1CAF"/>
    <w:rsid w:val="008F3B8B"/>
    <w:rsid w:val="008F4796"/>
    <w:rsid w:val="008F77A3"/>
    <w:rsid w:val="0090607C"/>
    <w:rsid w:val="009234EA"/>
    <w:rsid w:val="009311DE"/>
    <w:rsid w:val="00934828"/>
    <w:rsid w:val="009415A6"/>
    <w:rsid w:val="00941A89"/>
    <w:rsid w:val="00943A85"/>
    <w:rsid w:val="00945016"/>
    <w:rsid w:val="009653A7"/>
    <w:rsid w:val="00977014"/>
    <w:rsid w:val="009852F4"/>
    <w:rsid w:val="009D56DB"/>
    <w:rsid w:val="009D7E02"/>
    <w:rsid w:val="009E0A02"/>
    <w:rsid w:val="009E1508"/>
    <w:rsid w:val="009F15D4"/>
    <w:rsid w:val="00A02B0E"/>
    <w:rsid w:val="00A11750"/>
    <w:rsid w:val="00A15FC2"/>
    <w:rsid w:val="00A16DD5"/>
    <w:rsid w:val="00A27837"/>
    <w:rsid w:val="00A524AA"/>
    <w:rsid w:val="00A609E1"/>
    <w:rsid w:val="00A62286"/>
    <w:rsid w:val="00A630E1"/>
    <w:rsid w:val="00A71C34"/>
    <w:rsid w:val="00A77B16"/>
    <w:rsid w:val="00A924BC"/>
    <w:rsid w:val="00AA307A"/>
    <w:rsid w:val="00AB0B19"/>
    <w:rsid w:val="00AB38B4"/>
    <w:rsid w:val="00AD5F51"/>
    <w:rsid w:val="00AE2D65"/>
    <w:rsid w:val="00AF5765"/>
    <w:rsid w:val="00B04AF3"/>
    <w:rsid w:val="00B05587"/>
    <w:rsid w:val="00B055E9"/>
    <w:rsid w:val="00B1263B"/>
    <w:rsid w:val="00B147C9"/>
    <w:rsid w:val="00B30875"/>
    <w:rsid w:val="00B324ED"/>
    <w:rsid w:val="00B35F0E"/>
    <w:rsid w:val="00B3662A"/>
    <w:rsid w:val="00B366C5"/>
    <w:rsid w:val="00B53662"/>
    <w:rsid w:val="00B56429"/>
    <w:rsid w:val="00B568E3"/>
    <w:rsid w:val="00B63479"/>
    <w:rsid w:val="00B65484"/>
    <w:rsid w:val="00B67061"/>
    <w:rsid w:val="00B75D70"/>
    <w:rsid w:val="00B82CF3"/>
    <w:rsid w:val="00B85EC5"/>
    <w:rsid w:val="00B8632D"/>
    <w:rsid w:val="00B947B9"/>
    <w:rsid w:val="00BA79E1"/>
    <w:rsid w:val="00BA7AD9"/>
    <w:rsid w:val="00BB3AA3"/>
    <w:rsid w:val="00BC1C09"/>
    <w:rsid w:val="00BC57EC"/>
    <w:rsid w:val="00BD49CA"/>
    <w:rsid w:val="00BD7728"/>
    <w:rsid w:val="00BE4F0E"/>
    <w:rsid w:val="00C011C0"/>
    <w:rsid w:val="00C109CA"/>
    <w:rsid w:val="00C110CE"/>
    <w:rsid w:val="00C17EFD"/>
    <w:rsid w:val="00C23CAF"/>
    <w:rsid w:val="00C37A23"/>
    <w:rsid w:val="00C41811"/>
    <w:rsid w:val="00C467C8"/>
    <w:rsid w:val="00C52EC8"/>
    <w:rsid w:val="00C72689"/>
    <w:rsid w:val="00C8033E"/>
    <w:rsid w:val="00C81331"/>
    <w:rsid w:val="00C97DE0"/>
    <w:rsid w:val="00CB1BAD"/>
    <w:rsid w:val="00CD1A0C"/>
    <w:rsid w:val="00CD1DCD"/>
    <w:rsid w:val="00CD3AFD"/>
    <w:rsid w:val="00CE1E18"/>
    <w:rsid w:val="00CF226F"/>
    <w:rsid w:val="00CF2976"/>
    <w:rsid w:val="00D17802"/>
    <w:rsid w:val="00D379A4"/>
    <w:rsid w:val="00D44618"/>
    <w:rsid w:val="00D47317"/>
    <w:rsid w:val="00D56FDB"/>
    <w:rsid w:val="00D60FFB"/>
    <w:rsid w:val="00D61A61"/>
    <w:rsid w:val="00D67DCA"/>
    <w:rsid w:val="00D7476F"/>
    <w:rsid w:val="00D77C9C"/>
    <w:rsid w:val="00D80031"/>
    <w:rsid w:val="00D8096D"/>
    <w:rsid w:val="00D925E4"/>
    <w:rsid w:val="00D958B7"/>
    <w:rsid w:val="00DA4265"/>
    <w:rsid w:val="00DA6CCA"/>
    <w:rsid w:val="00DB3FAC"/>
    <w:rsid w:val="00DC1978"/>
    <w:rsid w:val="00DC3730"/>
    <w:rsid w:val="00DC5D22"/>
    <w:rsid w:val="00DC65B2"/>
    <w:rsid w:val="00DD522E"/>
    <w:rsid w:val="00DE0655"/>
    <w:rsid w:val="00DE1136"/>
    <w:rsid w:val="00DF09B8"/>
    <w:rsid w:val="00E00915"/>
    <w:rsid w:val="00E00CDF"/>
    <w:rsid w:val="00E01265"/>
    <w:rsid w:val="00E04CCA"/>
    <w:rsid w:val="00E10A6D"/>
    <w:rsid w:val="00E118D0"/>
    <w:rsid w:val="00E16CE3"/>
    <w:rsid w:val="00E22408"/>
    <w:rsid w:val="00E307B1"/>
    <w:rsid w:val="00E340E4"/>
    <w:rsid w:val="00E34679"/>
    <w:rsid w:val="00E37A9A"/>
    <w:rsid w:val="00E45C26"/>
    <w:rsid w:val="00E474FA"/>
    <w:rsid w:val="00E5798C"/>
    <w:rsid w:val="00E632D4"/>
    <w:rsid w:val="00E63AC7"/>
    <w:rsid w:val="00E664FF"/>
    <w:rsid w:val="00E701E9"/>
    <w:rsid w:val="00E70AF5"/>
    <w:rsid w:val="00E86079"/>
    <w:rsid w:val="00E94E3D"/>
    <w:rsid w:val="00E94FB8"/>
    <w:rsid w:val="00EA4BE1"/>
    <w:rsid w:val="00EB6CC6"/>
    <w:rsid w:val="00EB784C"/>
    <w:rsid w:val="00EC282E"/>
    <w:rsid w:val="00EC4296"/>
    <w:rsid w:val="00EC50B8"/>
    <w:rsid w:val="00EC598A"/>
    <w:rsid w:val="00ED0B5A"/>
    <w:rsid w:val="00ED0F7E"/>
    <w:rsid w:val="00EE671C"/>
    <w:rsid w:val="00EF3786"/>
    <w:rsid w:val="00EF5167"/>
    <w:rsid w:val="00F015C6"/>
    <w:rsid w:val="00F24CB8"/>
    <w:rsid w:val="00F24EE2"/>
    <w:rsid w:val="00F43DFE"/>
    <w:rsid w:val="00F76BD7"/>
    <w:rsid w:val="00F86BF2"/>
    <w:rsid w:val="00FA21CF"/>
    <w:rsid w:val="00FA43D1"/>
    <w:rsid w:val="00FC1EE8"/>
    <w:rsid w:val="00FD3615"/>
    <w:rsid w:val="00FD6216"/>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976"/>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4A849-332D-4581-826C-7848A4BEA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1766</TotalTime>
  <Pages>3</Pages>
  <Words>852</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156</cp:revision>
  <cp:lastPrinted>2017-08-21T06:16:00Z</cp:lastPrinted>
  <dcterms:created xsi:type="dcterms:W3CDTF">2012-05-17T11:27:00Z</dcterms:created>
  <dcterms:modified xsi:type="dcterms:W3CDTF">2017-09-01T06:29:00Z</dcterms:modified>
</cp:coreProperties>
</file>