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7665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54191774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47192B" w:rsidP="0047192B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1D30E5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E94E3D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E94E3D" w:rsidRDefault="00E94E3D" w:rsidP="00701DB1">
            <w:pPr>
              <w:jc w:val="both"/>
              <w:rPr>
                <w:sz w:val="28"/>
                <w:szCs w:val="28"/>
                <w:lang w:val="uk-UA"/>
              </w:rPr>
            </w:pPr>
            <w:r w:rsidRPr="00E94E3D">
              <w:rPr>
                <w:sz w:val="28"/>
                <w:szCs w:val="28"/>
                <w:lang w:val="uk-UA"/>
              </w:rPr>
              <w:t>Про використання товариством з обмеженою відповідальністю "Об'єднана рибна компанія "</w:t>
            </w:r>
            <w:proofErr w:type="spellStart"/>
            <w:r w:rsidRPr="00E94E3D">
              <w:rPr>
                <w:sz w:val="28"/>
                <w:szCs w:val="28"/>
                <w:lang w:val="uk-UA"/>
              </w:rPr>
              <w:t>Юг-Аквапром</w:t>
            </w:r>
            <w:proofErr w:type="spellEnd"/>
            <w:r w:rsidRPr="00E94E3D">
              <w:rPr>
                <w:sz w:val="28"/>
                <w:szCs w:val="28"/>
                <w:lang w:val="uk-UA"/>
              </w:rPr>
              <w:t xml:space="preserve">" земельної ділянки державної власності та водного плеса з гідроспорудами </w:t>
            </w:r>
            <w:proofErr w:type="spellStart"/>
            <w:r w:rsidRPr="00E94E3D">
              <w:rPr>
                <w:sz w:val="28"/>
                <w:szCs w:val="28"/>
                <w:lang w:val="uk-UA"/>
              </w:rPr>
              <w:t>Березанського</w:t>
            </w:r>
            <w:proofErr w:type="spellEnd"/>
            <w:r w:rsidRPr="00E94E3D">
              <w:rPr>
                <w:sz w:val="28"/>
                <w:szCs w:val="28"/>
                <w:lang w:val="uk-UA"/>
              </w:rPr>
              <w:t xml:space="preserve"> лиману, який знаходиться на території Очаківського та </w:t>
            </w:r>
            <w:proofErr w:type="spellStart"/>
            <w:r w:rsidRPr="00E94E3D">
              <w:rPr>
                <w:sz w:val="28"/>
                <w:szCs w:val="28"/>
                <w:lang w:val="uk-UA"/>
              </w:rPr>
              <w:t>Березанськог</w:t>
            </w:r>
            <w:r>
              <w:rPr>
                <w:sz w:val="28"/>
                <w:szCs w:val="28"/>
                <w:lang w:val="uk-UA"/>
              </w:rPr>
              <w:t>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районів Миколаївської області</w:t>
            </w:r>
          </w:p>
          <w:p w:rsidR="00251D0C" w:rsidRPr="00F24CB8" w:rsidRDefault="00251D0C" w:rsidP="00E94E3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247FD4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="00247FD4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47192B">
        <w:rPr>
          <w:rFonts w:eastAsia="Calibri"/>
          <w:bCs/>
          <w:color w:val="000000"/>
          <w:sz w:val="28"/>
          <w:szCs w:val="28"/>
          <w:lang w:val="uk-UA"/>
        </w:rPr>
        <w:t xml:space="preserve">обласної державної адміністрації (лист № 1004/0/05-30/3-17 від 06 квітня 2017 року), </w:t>
      </w:r>
      <w:r w:rsidR="00247FD4">
        <w:rPr>
          <w:rFonts w:eastAsia="Calibri"/>
          <w:bCs/>
          <w:color w:val="000000"/>
          <w:sz w:val="28"/>
          <w:szCs w:val="28"/>
          <w:lang w:val="uk-UA"/>
        </w:rPr>
        <w:t xml:space="preserve">управління державного агентства рибного господарства у Миколаївській області (лист № 191 від </w:t>
      </w:r>
      <w:r w:rsidR="0047192B">
        <w:rPr>
          <w:rFonts w:eastAsia="Calibri"/>
          <w:bCs/>
          <w:color w:val="000000"/>
          <w:sz w:val="28"/>
          <w:szCs w:val="28"/>
          <w:lang w:val="uk-UA"/>
        </w:rPr>
        <w:t xml:space="preserve">        </w:t>
      </w:r>
      <w:r w:rsidR="00247FD4">
        <w:rPr>
          <w:rFonts w:eastAsia="Calibri"/>
          <w:bCs/>
          <w:color w:val="000000"/>
          <w:sz w:val="28"/>
          <w:szCs w:val="28"/>
          <w:lang w:val="uk-UA"/>
        </w:rPr>
        <w:t>09 березня    2017 року), головного управління ДФС у Миколаївській області (лист № 94/ж/9/14-29-12-02-41 від 16 березня 2017 року)</w:t>
      </w:r>
      <w:r w:rsidR="003E07D2">
        <w:rPr>
          <w:rFonts w:eastAsia="Calibri"/>
          <w:bCs/>
          <w:color w:val="000000"/>
          <w:sz w:val="28"/>
          <w:szCs w:val="28"/>
          <w:lang w:val="uk-UA"/>
        </w:rPr>
        <w:t xml:space="preserve">, </w:t>
      </w:r>
      <w:r w:rsidRPr="00B34A3B">
        <w:rPr>
          <w:sz w:val="28"/>
          <w:szCs w:val="28"/>
          <w:lang w:val="uk-UA"/>
        </w:rPr>
        <w:t xml:space="preserve"> </w:t>
      </w:r>
      <w:r w:rsidR="00652AEB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652AEB">
        <w:rPr>
          <w:sz w:val="28"/>
          <w:szCs w:val="28"/>
          <w:lang w:val="uk-UA"/>
        </w:rPr>
        <w:t>Держгеокадастру</w:t>
      </w:r>
      <w:proofErr w:type="spellEnd"/>
      <w:r w:rsidR="00652AEB">
        <w:rPr>
          <w:sz w:val="28"/>
          <w:szCs w:val="28"/>
          <w:lang w:val="uk-UA"/>
        </w:rPr>
        <w:t xml:space="preserve"> у Миколаївській області (лист № 16-14-0.21-1764/2-17 від </w:t>
      </w:r>
      <w:r w:rsidR="00185B54">
        <w:rPr>
          <w:sz w:val="28"/>
          <w:szCs w:val="28"/>
          <w:lang w:val="uk-UA"/>
        </w:rPr>
        <w:t xml:space="preserve">     </w:t>
      </w:r>
      <w:r w:rsidR="00652AEB">
        <w:rPr>
          <w:sz w:val="28"/>
          <w:szCs w:val="28"/>
          <w:lang w:val="uk-UA"/>
        </w:rPr>
        <w:t xml:space="preserve">17 березня 2017 року), </w:t>
      </w:r>
      <w:r w:rsidR="0047192B">
        <w:rPr>
          <w:sz w:val="28"/>
          <w:szCs w:val="28"/>
          <w:lang w:val="uk-UA"/>
        </w:rPr>
        <w:t xml:space="preserve"> </w:t>
      </w:r>
      <w:r w:rsidR="00247FD4">
        <w:rPr>
          <w:sz w:val="28"/>
          <w:szCs w:val="28"/>
          <w:lang w:val="uk-UA"/>
        </w:rPr>
        <w:t>державної екологічної інспекції у Миколаївській області (лист № 06.01/01-21/491 від 13 березня</w:t>
      </w:r>
      <w:r w:rsidR="00185B54">
        <w:rPr>
          <w:sz w:val="28"/>
          <w:szCs w:val="28"/>
          <w:lang w:val="uk-UA"/>
        </w:rPr>
        <w:t xml:space="preserve"> </w:t>
      </w:r>
      <w:r w:rsidR="00247FD4">
        <w:rPr>
          <w:sz w:val="28"/>
          <w:szCs w:val="28"/>
          <w:lang w:val="uk-UA"/>
        </w:rPr>
        <w:t xml:space="preserve">2017 року), Південно-Бузького басейнового управління водних ресурсів (лист № 07/573 від 15 березня </w:t>
      </w:r>
      <w:r w:rsidR="00185B54">
        <w:rPr>
          <w:sz w:val="28"/>
          <w:szCs w:val="28"/>
          <w:lang w:val="uk-UA"/>
        </w:rPr>
        <w:t xml:space="preserve">        </w:t>
      </w:r>
      <w:r w:rsidR="00247FD4">
        <w:rPr>
          <w:sz w:val="28"/>
          <w:szCs w:val="28"/>
          <w:lang w:val="uk-UA"/>
        </w:rPr>
        <w:t xml:space="preserve">2017 року), </w:t>
      </w:r>
      <w:r w:rsidR="00247FD4" w:rsidRPr="00247FD4">
        <w:rPr>
          <w:sz w:val="28"/>
          <w:szCs w:val="28"/>
          <w:lang w:val="uk-UA"/>
        </w:rPr>
        <w:t>управління екології та природних ресурсів</w:t>
      </w:r>
      <w:r w:rsidR="00247FD4">
        <w:rPr>
          <w:sz w:val="28"/>
          <w:szCs w:val="28"/>
          <w:lang w:val="uk-UA"/>
        </w:rPr>
        <w:t xml:space="preserve"> облдержадміністрації (лист № </w:t>
      </w:r>
      <w:r w:rsidR="00E5798C">
        <w:rPr>
          <w:sz w:val="28"/>
          <w:szCs w:val="28"/>
          <w:lang w:val="uk-UA"/>
        </w:rPr>
        <w:t xml:space="preserve">01-04/901-02 </w:t>
      </w:r>
      <w:r w:rsidR="00247FD4">
        <w:rPr>
          <w:sz w:val="28"/>
          <w:szCs w:val="28"/>
          <w:lang w:val="uk-UA"/>
        </w:rPr>
        <w:t xml:space="preserve">від </w:t>
      </w:r>
      <w:r w:rsidR="00E5798C">
        <w:rPr>
          <w:sz w:val="28"/>
          <w:szCs w:val="28"/>
          <w:lang w:val="uk-UA"/>
        </w:rPr>
        <w:t xml:space="preserve">16 </w:t>
      </w:r>
      <w:r w:rsidR="00247FD4">
        <w:rPr>
          <w:sz w:val="28"/>
          <w:szCs w:val="28"/>
          <w:lang w:val="uk-UA"/>
        </w:rPr>
        <w:t>березня 2017 року),</w:t>
      </w:r>
      <w:r w:rsidR="00247FD4" w:rsidRPr="00247FD4">
        <w:rPr>
          <w:sz w:val="28"/>
          <w:szCs w:val="28"/>
          <w:lang w:val="uk-UA"/>
        </w:rPr>
        <w:t xml:space="preserve"> </w:t>
      </w:r>
      <w:r w:rsidR="00491DFC">
        <w:rPr>
          <w:sz w:val="28"/>
          <w:szCs w:val="28"/>
          <w:lang w:val="uk-UA"/>
        </w:rPr>
        <w:t xml:space="preserve">управління охорони, використання і відтворення водних біоресурсів та регулювання рибальства в Миколаївській області (лист № 01-13/93 від 14 березня 2017 року), </w:t>
      </w:r>
      <w:r w:rsidR="006B7FCC" w:rsidRPr="00612F00">
        <w:rPr>
          <w:sz w:val="28"/>
          <w:szCs w:val="28"/>
          <w:lang w:val="uk-UA"/>
        </w:rPr>
        <w:t>регіонального відділення Фонду державного майна України по Миколаївській області</w:t>
      </w:r>
      <w:r w:rsidR="006B7FCC">
        <w:rPr>
          <w:sz w:val="28"/>
          <w:szCs w:val="28"/>
          <w:lang w:val="uk-UA"/>
        </w:rPr>
        <w:t xml:space="preserve"> </w:t>
      </w:r>
      <w:r w:rsidR="00324B84">
        <w:rPr>
          <w:sz w:val="28"/>
          <w:szCs w:val="28"/>
          <w:lang w:val="uk-UA"/>
        </w:rPr>
        <w:t>(</w:t>
      </w:r>
      <w:r w:rsidR="000A7359">
        <w:rPr>
          <w:sz w:val="28"/>
          <w:szCs w:val="28"/>
          <w:lang w:val="uk-UA"/>
        </w:rPr>
        <w:t>лист № 14-05-00607 від 16 березня</w:t>
      </w:r>
      <w:r w:rsidR="00185B54">
        <w:rPr>
          <w:sz w:val="28"/>
          <w:szCs w:val="28"/>
          <w:lang w:val="uk-UA"/>
        </w:rPr>
        <w:t xml:space="preserve"> </w:t>
      </w:r>
      <w:r w:rsidR="000A7359">
        <w:rPr>
          <w:sz w:val="28"/>
          <w:szCs w:val="28"/>
          <w:lang w:val="uk-UA"/>
        </w:rPr>
        <w:t>2017 року</w:t>
      </w:r>
      <w:r w:rsidR="00324B84">
        <w:rPr>
          <w:sz w:val="28"/>
          <w:szCs w:val="28"/>
          <w:lang w:val="uk-UA"/>
        </w:rPr>
        <w:t>)</w:t>
      </w:r>
      <w:r w:rsidR="006B7FCC">
        <w:rPr>
          <w:sz w:val="28"/>
          <w:szCs w:val="28"/>
          <w:lang w:val="uk-UA"/>
        </w:rPr>
        <w:t>,</w:t>
      </w:r>
      <w:r w:rsidR="003E07D2">
        <w:rPr>
          <w:sz w:val="28"/>
          <w:szCs w:val="28"/>
          <w:lang w:val="uk-UA"/>
        </w:rPr>
        <w:t xml:space="preserve"> </w:t>
      </w:r>
      <w:r w:rsidR="000A7359">
        <w:rPr>
          <w:sz w:val="28"/>
          <w:szCs w:val="28"/>
          <w:lang w:val="uk-UA"/>
        </w:rPr>
        <w:t xml:space="preserve">державної екологічної інспекції Північно-Західного регіону Чорного моря (лист № 626/11 від </w:t>
      </w:r>
      <w:r w:rsidR="00185B54">
        <w:rPr>
          <w:sz w:val="28"/>
          <w:szCs w:val="28"/>
          <w:lang w:val="uk-UA"/>
        </w:rPr>
        <w:t xml:space="preserve">            </w:t>
      </w:r>
      <w:r w:rsidR="000A7359">
        <w:rPr>
          <w:sz w:val="28"/>
          <w:szCs w:val="28"/>
          <w:lang w:val="uk-UA"/>
        </w:rPr>
        <w:t xml:space="preserve">16 березня 2017 року) </w:t>
      </w:r>
      <w:r w:rsidR="00251D0C">
        <w:rPr>
          <w:sz w:val="28"/>
          <w:szCs w:val="28"/>
          <w:lang w:val="uk-UA"/>
        </w:rPr>
        <w:t>з цього питання</w:t>
      </w:r>
      <w:r w:rsidR="00B67061">
        <w:rPr>
          <w:sz w:val="28"/>
          <w:szCs w:val="28"/>
          <w:lang w:val="uk-UA"/>
        </w:rPr>
        <w:t>,</w:t>
      </w:r>
      <w:r w:rsidR="00251D0C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586D10">
        <w:rPr>
          <w:rFonts w:eastAsia="Calibri"/>
          <w:bCs/>
          <w:color w:val="000000"/>
          <w:sz w:val="28"/>
          <w:szCs w:val="28"/>
          <w:lang w:val="uk-UA"/>
        </w:rPr>
        <w:t xml:space="preserve">беручи до уваги </w:t>
      </w:r>
      <w:r w:rsidR="00586D10">
        <w:rPr>
          <w:sz w:val="28"/>
          <w:szCs w:val="28"/>
          <w:lang w:val="uk-UA"/>
        </w:rPr>
        <w:t xml:space="preserve">лист голови обласної жіночої незалежної асоціації «ДАНА» </w:t>
      </w:r>
      <w:proofErr w:type="spellStart"/>
      <w:r w:rsidR="00586D10">
        <w:rPr>
          <w:sz w:val="28"/>
          <w:szCs w:val="28"/>
          <w:lang w:val="uk-UA"/>
        </w:rPr>
        <w:t>Кабашної</w:t>
      </w:r>
      <w:proofErr w:type="spellEnd"/>
      <w:r w:rsidR="00586D10">
        <w:rPr>
          <w:sz w:val="28"/>
          <w:szCs w:val="28"/>
          <w:lang w:val="uk-UA"/>
        </w:rPr>
        <w:t xml:space="preserve"> О.М. № 15-К-17 від </w:t>
      </w:r>
      <w:r w:rsidR="00185B54">
        <w:rPr>
          <w:sz w:val="28"/>
          <w:szCs w:val="28"/>
          <w:lang w:val="uk-UA"/>
        </w:rPr>
        <w:t xml:space="preserve">               </w:t>
      </w:r>
      <w:r w:rsidR="00586D10">
        <w:rPr>
          <w:sz w:val="28"/>
          <w:szCs w:val="28"/>
          <w:lang w:val="uk-UA"/>
        </w:rPr>
        <w:t xml:space="preserve">15 березня 2017 року щодо організації роботи науково-промислової експедиції з вивчення </w:t>
      </w:r>
      <w:proofErr w:type="spellStart"/>
      <w:r w:rsidR="00586D10">
        <w:rPr>
          <w:sz w:val="28"/>
          <w:szCs w:val="28"/>
          <w:lang w:val="uk-UA"/>
        </w:rPr>
        <w:t>Березанського</w:t>
      </w:r>
      <w:proofErr w:type="spellEnd"/>
      <w:r w:rsidR="00586D10">
        <w:rPr>
          <w:sz w:val="28"/>
          <w:szCs w:val="28"/>
          <w:lang w:val="uk-UA"/>
        </w:rPr>
        <w:t xml:space="preserve"> лиману,</w:t>
      </w:r>
      <w:r w:rsidR="00586D10" w:rsidRPr="00663906">
        <w:rPr>
          <w:sz w:val="28"/>
          <w:szCs w:val="28"/>
          <w:lang w:val="uk-UA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652AEB" w:rsidRDefault="00652AEB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lastRenderedPageBreak/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DA6CCA" w:rsidRDefault="00A27837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B34A3B">
        <w:rPr>
          <w:sz w:val="28"/>
          <w:szCs w:val="28"/>
          <w:lang w:val="uk-UA"/>
        </w:rPr>
        <w:t xml:space="preserve"> </w:t>
      </w:r>
      <w:r w:rsidR="007658F8">
        <w:rPr>
          <w:sz w:val="28"/>
          <w:szCs w:val="28"/>
          <w:lang w:val="uk-UA"/>
        </w:rPr>
        <w:t xml:space="preserve">відповідних органів влади </w:t>
      </w:r>
      <w:r w:rsidR="00A11750">
        <w:rPr>
          <w:sz w:val="28"/>
          <w:szCs w:val="28"/>
          <w:lang w:val="uk-UA"/>
        </w:rPr>
        <w:t>з цього питання</w:t>
      </w:r>
      <w:r>
        <w:rPr>
          <w:sz w:val="28"/>
          <w:szCs w:val="28"/>
          <w:lang w:val="uk-UA"/>
        </w:rPr>
        <w:t xml:space="preserve"> взяти до відома</w:t>
      </w:r>
      <w:r w:rsidR="00DA6CCA" w:rsidRPr="00FF26FD">
        <w:rPr>
          <w:sz w:val="28"/>
          <w:szCs w:val="28"/>
          <w:lang w:val="uk-UA"/>
        </w:rPr>
        <w:t>.</w:t>
      </w:r>
    </w:p>
    <w:p w:rsidR="004C6481" w:rsidRDefault="00D925E4" w:rsidP="004C6481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D925E4">
        <w:rPr>
          <w:sz w:val="28"/>
          <w:szCs w:val="28"/>
          <w:lang w:val="uk-UA"/>
        </w:rPr>
        <w:t xml:space="preserve">Відмітити, що ставок з гідроспорудами в межах </w:t>
      </w:r>
      <w:proofErr w:type="spellStart"/>
      <w:r w:rsidRPr="00D925E4">
        <w:rPr>
          <w:sz w:val="28"/>
          <w:szCs w:val="28"/>
          <w:lang w:val="uk-UA"/>
        </w:rPr>
        <w:t>Березанського</w:t>
      </w:r>
      <w:proofErr w:type="spellEnd"/>
      <w:r w:rsidRPr="00D925E4">
        <w:rPr>
          <w:sz w:val="28"/>
          <w:szCs w:val="28"/>
          <w:lang w:val="uk-UA"/>
        </w:rPr>
        <w:t xml:space="preserve"> лиману перебуває на балансі ДП "</w:t>
      </w:r>
      <w:proofErr w:type="spellStart"/>
      <w:r w:rsidRPr="00D925E4">
        <w:rPr>
          <w:sz w:val="28"/>
          <w:szCs w:val="28"/>
          <w:lang w:val="uk-UA"/>
        </w:rPr>
        <w:t>Укрриба</w:t>
      </w:r>
      <w:proofErr w:type="spellEnd"/>
      <w:r w:rsidRPr="00D925E4">
        <w:rPr>
          <w:sz w:val="28"/>
          <w:szCs w:val="28"/>
          <w:lang w:val="uk-UA"/>
        </w:rPr>
        <w:t>" та відповідно до укладених договорів використовується товариством з обмеженою відповідальністю "Об'єднана рибна компанія "</w:t>
      </w:r>
      <w:proofErr w:type="spellStart"/>
      <w:r w:rsidRPr="00D925E4">
        <w:rPr>
          <w:sz w:val="28"/>
          <w:szCs w:val="28"/>
          <w:lang w:val="uk-UA"/>
        </w:rPr>
        <w:t>Юг-Аквапром</w:t>
      </w:r>
      <w:proofErr w:type="spellEnd"/>
      <w:r w:rsidRPr="00D925E4">
        <w:rPr>
          <w:sz w:val="28"/>
          <w:szCs w:val="28"/>
          <w:lang w:val="uk-UA"/>
        </w:rPr>
        <w:t>".</w:t>
      </w:r>
    </w:p>
    <w:p w:rsidR="00D60FFB" w:rsidRDefault="00D60FFB" w:rsidP="00D60FF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Взяти до уваги інформацію </w:t>
      </w:r>
      <w:r w:rsidRPr="00612F00">
        <w:rPr>
          <w:sz w:val="28"/>
          <w:szCs w:val="28"/>
          <w:lang w:val="uk-UA"/>
        </w:rPr>
        <w:t>регіонального відділення Фонду державного майна України по Миколаївській області</w:t>
      </w:r>
      <w:r>
        <w:rPr>
          <w:sz w:val="28"/>
          <w:szCs w:val="28"/>
          <w:lang w:val="uk-UA"/>
        </w:rPr>
        <w:t>, що об</w:t>
      </w:r>
      <w:r w:rsidRPr="00D60FFB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</w:t>
      </w:r>
      <w:proofErr w:type="spellEnd"/>
      <w:r>
        <w:rPr>
          <w:sz w:val="28"/>
          <w:szCs w:val="28"/>
          <w:lang w:val="uk-UA"/>
        </w:rPr>
        <w:t xml:space="preserve"> нерухомого майна – гідротехнічні споруди ставка </w:t>
      </w:r>
      <w:proofErr w:type="spellStart"/>
      <w:r>
        <w:rPr>
          <w:sz w:val="28"/>
          <w:szCs w:val="28"/>
          <w:lang w:val="uk-UA"/>
        </w:rPr>
        <w:t>Березанського</w:t>
      </w:r>
      <w:proofErr w:type="spellEnd"/>
      <w:r>
        <w:rPr>
          <w:sz w:val="28"/>
          <w:szCs w:val="28"/>
          <w:lang w:val="uk-UA"/>
        </w:rPr>
        <w:t xml:space="preserve"> лиману </w:t>
      </w:r>
      <w:proofErr w:type="spellStart"/>
      <w:r>
        <w:rPr>
          <w:sz w:val="28"/>
          <w:szCs w:val="28"/>
          <w:lang w:val="uk-UA"/>
        </w:rPr>
        <w:t>внесено</w:t>
      </w:r>
      <w:proofErr w:type="spellEnd"/>
      <w:r>
        <w:rPr>
          <w:sz w:val="28"/>
          <w:szCs w:val="28"/>
          <w:lang w:val="uk-UA"/>
        </w:rPr>
        <w:t xml:space="preserve"> до Державного реєстру речових прав на нерухоме майно.</w:t>
      </w:r>
    </w:p>
    <w:p w:rsidR="00867200" w:rsidRDefault="00D60FFB" w:rsidP="00867200">
      <w:pPr>
        <w:ind w:firstLine="709"/>
        <w:jc w:val="both"/>
        <w:rPr>
          <w:sz w:val="28"/>
          <w:szCs w:val="28"/>
          <w:lang w:val="uk-UA"/>
        </w:rPr>
      </w:pPr>
      <w:r w:rsidRPr="00C52EC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C52EC8">
        <w:rPr>
          <w:sz w:val="28"/>
          <w:szCs w:val="28"/>
          <w:lang w:val="uk-UA"/>
        </w:rPr>
        <w:t>Відмітити</w:t>
      </w:r>
      <w:r w:rsidR="00867200">
        <w:rPr>
          <w:sz w:val="28"/>
          <w:szCs w:val="28"/>
          <w:lang w:val="uk-UA"/>
        </w:rPr>
        <w:t xml:space="preserve">, що </w:t>
      </w:r>
      <w:r w:rsidR="00867200" w:rsidRPr="00E94E3D">
        <w:rPr>
          <w:sz w:val="28"/>
          <w:szCs w:val="28"/>
          <w:lang w:val="uk-UA"/>
        </w:rPr>
        <w:t>товариство з обмеженою відповідальністю "Об'єднана рибна компанія "</w:t>
      </w:r>
      <w:proofErr w:type="spellStart"/>
      <w:r w:rsidR="00867200" w:rsidRPr="00E94E3D">
        <w:rPr>
          <w:sz w:val="28"/>
          <w:szCs w:val="28"/>
          <w:lang w:val="uk-UA"/>
        </w:rPr>
        <w:t>Юг-Аквапром</w:t>
      </w:r>
      <w:proofErr w:type="spellEnd"/>
      <w:r w:rsidR="00867200" w:rsidRPr="00E94E3D">
        <w:rPr>
          <w:sz w:val="28"/>
          <w:szCs w:val="28"/>
          <w:lang w:val="uk-UA"/>
        </w:rPr>
        <w:t>"</w:t>
      </w:r>
      <w:r w:rsidR="00867200">
        <w:rPr>
          <w:sz w:val="28"/>
          <w:szCs w:val="28"/>
          <w:lang w:val="uk-UA"/>
        </w:rPr>
        <w:t xml:space="preserve"> використовує земельну ділянку державної власності та водного плеса площею 980 га частини </w:t>
      </w:r>
      <w:proofErr w:type="spellStart"/>
      <w:r w:rsidR="00867200">
        <w:rPr>
          <w:sz w:val="28"/>
          <w:szCs w:val="28"/>
          <w:lang w:val="uk-UA"/>
        </w:rPr>
        <w:t>Березанського</w:t>
      </w:r>
      <w:proofErr w:type="spellEnd"/>
      <w:r w:rsidR="00867200">
        <w:rPr>
          <w:sz w:val="28"/>
          <w:szCs w:val="28"/>
          <w:lang w:val="uk-UA"/>
        </w:rPr>
        <w:t xml:space="preserve"> лиману, який </w:t>
      </w:r>
      <w:r w:rsidR="00867200" w:rsidRPr="00E94E3D">
        <w:rPr>
          <w:sz w:val="28"/>
          <w:szCs w:val="28"/>
          <w:lang w:val="uk-UA"/>
        </w:rPr>
        <w:t xml:space="preserve">знаходиться на території Очаківського та </w:t>
      </w:r>
      <w:proofErr w:type="spellStart"/>
      <w:r w:rsidR="00867200" w:rsidRPr="00E94E3D">
        <w:rPr>
          <w:sz w:val="28"/>
          <w:szCs w:val="28"/>
          <w:lang w:val="uk-UA"/>
        </w:rPr>
        <w:t>Березанськог</w:t>
      </w:r>
      <w:r w:rsidR="00867200">
        <w:rPr>
          <w:sz w:val="28"/>
          <w:szCs w:val="28"/>
          <w:lang w:val="uk-UA"/>
        </w:rPr>
        <w:t>о</w:t>
      </w:r>
      <w:proofErr w:type="spellEnd"/>
      <w:r w:rsidR="00867200">
        <w:rPr>
          <w:sz w:val="28"/>
          <w:szCs w:val="28"/>
          <w:lang w:val="uk-UA"/>
        </w:rPr>
        <w:t xml:space="preserve"> районів Миколаївської області </w:t>
      </w:r>
      <w:r w:rsidR="00867200" w:rsidRPr="007658F8">
        <w:rPr>
          <w:sz w:val="28"/>
          <w:szCs w:val="28"/>
          <w:lang w:val="uk-UA"/>
        </w:rPr>
        <w:t>без право</w:t>
      </w:r>
      <w:r w:rsidR="00867200">
        <w:rPr>
          <w:sz w:val="28"/>
          <w:szCs w:val="28"/>
          <w:lang w:val="uk-UA"/>
        </w:rPr>
        <w:t>в</w:t>
      </w:r>
      <w:r w:rsidR="00867200" w:rsidRPr="007658F8">
        <w:rPr>
          <w:sz w:val="28"/>
          <w:szCs w:val="28"/>
          <w:lang w:val="uk-UA"/>
        </w:rPr>
        <w:t>станов</w:t>
      </w:r>
      <w:r w:rsidR="00867200">
        <w:rPr>
          <w:sz w:val="28"/>
          <w:szCs w:val="28"/>
          <w:lang w:val="uk-UA"/>
        </w:rPr>
        <w:t>люю</w:t>
      </w:r>
      <w:r w:rsidR="00867200" w:rsidRPr="007658F8">
        <w:rPr>
          <w:sz w:val="28"/>
          <w:szCs w:val="28"/>
          <w:lang w:val="uk-UA"/>
        </w:rPr>
        <w:t>чих документів, внаслідок чого відповідні бюджети втра</w:t>
      </w:r>
      <w:r w:rsidR="00867200">
        <w:rPr>
          <w:sz w:val="28"/>
          <w:szCs w:val="28"/>
          <w:lang w:val="uk-UA"/>
        </w:rPr>
        <w:t>чають</w:t>
      </w:r>
      <w:r w:rsidR="00867200" w:rsidRPr="007658F8">
        <w:rPr>
          <w:sz w:val="28"/>
          <w:szCs w:val="28"/>
          <w:lang w:val="uk-UA"/>
        </w:rPr>
        <w:t xml:space="preserve"> значні надходження</w:t>
      </w:r>
      <w:r w:rsidR="00867200">
        <w:rPr>
          <w:sz w:val="28"/>
          <w:szCs w:val="28"/>
          <w:lang w:val="uk-UA"/>
        </w:rPr>
        <w:t xml:space="preserve"> коштів.</w:t>
      </w:r>
    </w:p>
    <w:p w:rsidR="00867200" w:rsidRDefault="00867200" w:rsidP="00867200">
      <w:pPr>
        <w:ind w:firstLine="709"/>
        <w:jc w:val="both"/>
        <w:rPr>
          <w:sz w:val="28"/>
          <w:szCs w:val="28"/>
          <w:lang w:val="uk-UA"/>
        </w:rPr>
      </w:pPr>
      <w:r w:rsidRPr="00D925E4">
        <w:rPr>
          <w:sz w:val="28"/>
          <w:szCs w:val="28"/>
          <w:lang w:val="uk-UA"/>
        </w:rPr>
        <w:t xml:space="preserve">Зазначити, що однією із проблем оформлення в користування земельної ділянки, розташованої в межах території </w:t>
      </w:r>
      <w:proofErr w:type="spellStart"/>
      <w:r w:rsidRPr="00D925E4">
        <w:rPr>
          <w:sz w:val="28"/>
          <w:szCs w:val="28"/>
          <w:lang w:val="uk-UA"/>
        </w:rPr>
        <w:t>Березанського</w:t>
      </w:r>
      <w:proofErr w:type="spellEnd"/>
      <w:r w:rsidRPr="00D925E4">
        <w:rPr>
          <w:sz w:val="28"/>
          <w:szCs w:val="28"/>
          <w:lang w:val="uk-UA"/>
        </w:rPr>
        <w:t xml:space="preserve"> лиману, є наявність неврегульованості в обліку відповідної території.</w:t>
      </w:r>
      <w:r>
        <w:rPr>
          <w:sz w:val="28"/>
          <w:szCs w:val="28"/>
          <w:lang w:val="uk-UA"/>
        </w:rPr>
        <w:t xml:space="preserve"> </w:t>
      </w:r>
      <w:r w:rsidR="00C52EC8">
        <w:rPr>
          <w:sz w:val="28"/>
          <w:szCs w:val="28"/>
          <w:lang w:val="uk-UA"/>
        </w:rPr>
        <w:t>З</w:t>
      </w:r>
      <w:r w:rsidRPr="00D925E4">
        <w:rPr>
          <w:sz w:val="28"/>
          <w:szCs w:val="28"/>
          <w:lang w:val="uk-UA"/>
        </w:rPr>
        <w:t>азначені невідповідності не дають змогу відповідно до чинного законодавства вирішувати питання укладання договору оренди.</w:t>
      </w:r>
    </w:p>
    <w:p w:rsidR="00867200" w:rsidRDefault="00D60FFB" w:rsidP="00C52EC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Pr="00D60FFB">
        <w:rPr>
          <w:sz w:val="28"/>
          <w:szCs w:val="28"/>
          <w:lang w:val="uk-UA"/>
        </w:rPr>
        <w:t xml:space="preserve">Звернути увагу на інформацію Південно-Бузького басейнового управління водних ресурсів, що </w:t>
      </w:r>
      <w:proofErr w:type="spellStart"/>
      <w:r w:rsidRPr="00D60FFB">
        <w:rPr>
          <w:sz w:val="28"/>
          <w:szCs w:val="28"/>
          <w:lang w:val="uk-UA"/>
        </w:rPr>
        <w:t>Березанський</w:t>
      </w:r>
      <w:proofErr w:type="spellEnd"/>
      <w:r w:rsidRPr="00D60FFB">
        <w:rPr>
          <w:sz w:val="28"/>
          <w:szCs w:val="28"/>
          <w:lang w:val="uk-UA"/>
        </w:rPr>
        <w:t xml:space="preserve"> лиман належить до водних об’єктів  загальнодержавного значення та до внутрішніх морських вод України, розпорядження якими відповідно до пункту 2 статті 14 Водного кодексу України здійснює Кабінет Міністрів України</w:t>
      </w:r>
      <w:r w:rsidR="00D5364F">
        <w:rPr>
          <w:sz w:val="28"/>
          <w:szCs w:val="28"/>
          <w:lang w:val="uk-UA"/>
        </w:rPr>
        <w:t xml:space="preserve">. </w:t>
      </w:r>
    </w:p>
    <w:p w:rsidR="007658F8" w:rsidRDefault="00D5364F" w:rsidP="007658F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52EC8">
        <w:rPr>
          <w:sz w:val="28"/>
          <w:szCs w:val="28"/>
          <w:lang w:val="uk-UA"/>
        </w:rPr>
        <w:t xml:space="preserve">. </w:t>
      </w:r>
      <w:r w:rsidR="00DC1978">
        <w:rPr>
          <w:sz w:val="28"/>
          <w:szCs w:val="28"/>
          <w:lang w:val="uk-UA"/>
        </w:rPr>
        <w:t>Звернути увагу, що з</w:t>
      </w:r>
      <w:r w:rsidR="007658F8">
        <w:rPr>
          <w:sz w:val="28"/>
          <w:szCs w:val="28"/>
          <w:lang w:val="uk-UA"/>
        </w:rPr>
        <w:t>азначене питання неодноразово порушувалося постійною комісією обласної ради протягом минулого скликання, але до цього часу залишається неврегульованим.</w:t>
      </w:r>
    </w:p>
    <w:p w:rsidR="00506B19" w:rsidRDefault="00D5364F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A6187">
        <w:rPr>
          <w:sz w:val="28"/>
          <w:szCs w:val="28"/>
          <w:lang w:val="uk-UA"/>
        </w:rPr>
        <w:t xml:space="preserve">. Рекомендувати </w:t>
      </w:r>
      <w:r w:rsidR="00A77B16">
        <w:rPr>
          <w:sz w:val="28"/>
          <w:szCs w:val="28"/>
          <w:lang w:val="uk-UA"/>
        </w:rPr>
        <w:t>обласній державній адміністрації</w:t>
      </w:r>
      <w:r w:rsidR="00506B19">
        <w:rPr>
          <w:sz w:val="28"/>
          <w:szCs w:val="28"/>
          <w:lang w:val="uk-UA"/>
        </w:rPr>
        <w:t>:</w:t>
      </w:r>
    </w:p>
    <w:p w:rsidR="000D194A" w:rsidRDefault="00D5364F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506B19">
        <w:rPr>
          <w:sz w:val="28"/>
          <w:szCs w:val="28"/>
          <w:lang w:val="uk-UA"/>
        </w:rPr>
        <w:t xml:space="preserve">.1. </w:t>
      </w:r>
      <w:r w:rsidR="00A77B16">
        <w:rPr>
          <w:sz w:val="28"/>
          <w:szCs w:val="28"/>
          <w:lang w:val="uk-UA"/>
        </w:rPr>
        <w:t xml:space="preserve">розглянути </w:t>
      </w:r>
      <w:r w:rsidR="000D194A">
        <w:rPr>
          <w:sz w:val="28"/>
          <w:szCs w:val="28"/>
          <w:lang w:val="uk-UA"/>
        </w:rPr>
        <w:t>та вжити відповідних заходів щодо</w:t>
      </w:r>
      <w:r w:rsidR="00643E33" w:rsidRPr="00643E33">
        <w:rPr>
          <w:sz w:val="28"/>
          <w:szCs w:val="28"/>
          <w:lang w:val="uk-UA"/>
        </w:rPr>
        <w:t xml:space="preserve"> </w:t>
      </w:r>
      <w:r w:rsidR="00643E33">
        <w:rPr>
          <w:sz w:val="28"/>
          <w:szCs w:val="28"/>
          <w:lang w:val="uk-UA"/>
        </w:rPr>
        <w:t>вирішення питання</w:t>
      </w:r>
      <w:r w:rsidR="000D194A">
        <w:rPr>
          <w:sz w:val="28"/>
          <w:szCs w:val="28"/>
          <w:lang w:val="uk-UA"/>
        </w:rPr>
        <w:t>:</w:t>
      </w:r>
    </w:p>
    <w:p w:rsidR="00A77B16" w:rsidRDefault="00A77B16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використання </w:t>
      </w:r>
      <w:r w:rsidRPr="00E94E3D">
        <w:rPr>
          <w:sz w:val="28"/>
          <w:szCs w:val="28"/>
          <w:lang w:val="uk-UA"/>
        </w:rPr>
        <w:t>товариство</w:t>
      </w:r>
      <w:r>
        <w:rPr>
          <w:sz w:val="28"/>
          <w:szCs w:val="28"/>
          <w:lang w:val="uk-UA"/>
        </w:rPr>
        <w:t>м</w:t>
      </w:r>
      <w:r w:rsidRPr="00E94E3D">
        <w:rPr>
          <w:sz w:val="28"/>
          <w:szCs w:val="28"/>
          <w:lang w:val="uk-UA"/>
        </w:rPr>
        <w:t xml:space="preserve"> з обмеженою відповідальністю "Об'єднана рибна компанія "</w:t>
      </w:r>
      <w:proofErr w:type="spellStart"/>
      <w:r w:rsidRPr="00E94E3D">
        <w:rPr>
          <w:sz w:val="28"/>
          <w:szCs w:val="28"/>
          <w:lang w:val="uk-UA"/>
        </w:rPr>
        <w:t>Юг-Аквапром</w:t>
      </w:r>
      <w:proofErr w:type="spellEnd"/>
      <w:r w:rsidRPr="00E94E3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земельної ділянки державної власності та водного плеса площею 980 га частини </w:t>
      </w:r>
      <w:proofErr w:type="spellStart"/>
      <w:r>
        <w:rPr>
          <w:sz w:val="28"/>
          <w:szCs w:val="28"/>
          <w:lang w:val="uk-UA"/>
        </w:rPr>
        <w:t>Березанського</w:t>
      </w:r>
      <w:proofErr w:type="spellEnd"/>
      <w:r>
        <w:rPr>
          <w:sz w:val="28"/>
          <w:szCs w:val="28"/>
          <w:lang w:val="uk-UA"/>
        </w:rPr>
        <w:t xml:space="preserve"> лиману без правовстановлюючої документації</w:t>
      </w:r>
      <w:r w:rsidR="000D194A">
        <w:rPr>
          <w:sz w:val="28"/>
          <w:szCs w:val="28"/>
          <w:lang w:val="uk-UA"/>
        </w:rPr>
        <w:t>;</w:t>
      </w:r>
    </w:p>
    <w:p w:rsidR="000D194A" w:rsidRDefault="000D194A" w:rsidP="006A6187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595CD9">
        <w:rPr>
          <w:sz w:val="28"/>
          <w:szCs w:val="28"/>
        </w:rPr>
        <w:t>проведення</w:t>
      </w:r>
      <w:proofErr w:type="spellEnd"/>
      <w:r w:rsidRPr="00595CD9">
        <w:rPr>
          <w:sz w:val="28"/>
          <w:szCs w:val="28"/>
        </w:rPr>
        <w:t xml:space="preserve"> </w:t>
      </w:r>
      <w:proofErr w:type="spellStart"/>
      <w:proofErr w:type="gramStart"/>
      <w:r w:rsidRPr="00595CD9">
        <w:rPr>
          <w:sz w:val="28"/>
          <w:szCs w:val="28"/>
        </w:rPr>
        <w:t>р</w:t>
      </w:r>
      <w:proofErr w:type="gramEnd"/>
      <w:r w:rsidRPr="00595CD9">
        <w:rPr>
          <w:sz w:val="28"/>
          <w:szCs w:val="28"/>
        </w:rPr>
        <w:t>ічного</w:t>
      </w:r>
      <w:proofErr w:type="spellEnd"/>
      <w:r w:rsidRPr="00595CD9">
        <w:rPr>
          <w:sz w:val="28"/>
          <w:szCs w:val="28"/>
        </w:rPr>
        <w:t xml:space="preserve"> </w:t>
      </w:r>
      <w:proofErr w:type="spellStart"/>
      <w:r w:rsidRPr="00595CD9">
        <w:rPr>
          <w:sz w:val="28"/>
          <w:szCs w:val="28"/>
        </w:rPr>
        <w:t>моніторингу</w:t>
      </w:r>
      <w:proofErr w:type="spellEnd"/>
      <w:r w:rsidRPr="00595CD9">
        <w:rPr>
          <w:sz w:val="28"/>
          <w:szCs w:val="28"/>
        </w:rPr>
        <w:t xml:space="preserve"> водно-</w:t>
      </w:r>
      <w:proofErr w:type="spellStart"/>
      <w:r w:rsidRPr="00595CD9">
        <w:rPr>
          <w:sz w:val="28"/>
          <w:szCs w:val="28"/>
        </w:rPr>
        <w:t>сол</w:t>
      </w:r>
      <w:r>
        <w:rPr>
          <w:sz w:val="28"/>
          <w:szCs w:val="28"/>
          <w:lang w:val="uk-UA"/>
        </w:rPr>
        <w:t>ьо</w:t>
      </w:r>
      <w:r w:rsidRPr="00595CD9">
        <w:rPr>
          <w:sz w:val="28"/>
          <w:szCs w:val="28"/>
        </w:rPr>
        <w:t>вого</w:t>
      </w:r>
      <w:proofErr w:type="spellEnd"/>
      <w:r w:rsidRPr="00595CD9">
        <w:rPr>
          <w:sz w:val="28"/>
          <w:szCs w:val="28"/>
        </w:rPr>
        <w:t xml:space="preserve"> балансу та </w:t>
      </w:r>
      <w:proofErr w:type="spellStart"/>
      <w:r w:rsidRPr="00595CD9">
        <w:rPr>
          <w:sz w:val="28"/>
          <w:szCs w:val="28"/>
        </w:rPr>
        <w:t>якісного</w:t>
      </w:r>
      <w:proofErr w:type="spellEnd"/>
      <w:r w:rsidRPr="00595CD9">
        <w:rPr>
          <w:sz w:val="28"/>
          <w:szCs w:val="28"/>
        </w:rPr>
        <w:t xml:space="preserve"> складу </w:t>
      </w:r>
      <w:proofErr w:type="spellStart"/>
      <w:r w:rsidRPr="00595CD9">
        <w:rPr>
          <w:sz w:val="28"/>
          <w:szCs w:val="28"/>
        </w:rPr>
        <w:t>рибної</w:t>
      </w:r>
      <w:proofErr w:type="spellEnd"/>
      <w:r w:rsidRPr="00595CD9">
        <w:rPr>
          <w:sz w:val="28"/>
          <w:szCs w:val="28"/>
        </w:rPr>
        <w:t xml:space="preserve"> </w:t>
      </w:r>
      <w:proofErr w:type="spellStart"/>
      <w:r w:rsidRPr="00595CD9">
        <w:rPr>
          <w:sz w:val="28"/>
          <w:szCs w:val="28"/>
        </w:rPr>
        <w:t>продукції</w:t>
      </w:r>
      <w:proofErr w:type="spellEnd"/>
      <w:r w:rsidRPr="00595CD9">
        <w:rPr>
          <w:sz w:val="28"/>
          <w:szCs w:val="28"/>
        </w:rPr>
        <w:t xml:space="preserve"> в ставках</w:t>
      </w:r>
      <w:r>
        <w:rPr>
          <w:sz w:val="28"/>
          <w:szCs w:val="28"/>
          <w:lang w:val="uk-UA"/>
        </w:rPr>
        <w:t xml:space="preserve"> та в</w:t>
      </w:r>
      <w:proofErr w:type="spellStart"/>
      <w:r w:rsidRPr="00595CD9">
        <w:rPr>
          <w:sz w:val="28"/>
          <w:szCs w:val="28"/>
        </w:rPr>
        <w:t>изн</w:t>
      </w:r>
      <w:r w:rsidR="00506B19">
        <w:rPr>
          <w:sz w:val="28"/>
          <w:szCs w:val="28"/>
        </w:rPr>
        <w:t>ачитись</w:t>
      </w:r>
      <w:proofErr w:type="spellEnd"/>
      <w:r w:rsidR="00506B19">
        <w:rPr>
          <w:sz w:val="28"/>
          <w:szCs w:val="28"/>
        </w:rPr>
        <w:t xml:space="preserve"> з </w:t>
      </w:r>
      <w:proofErr w:type="spellStart"/>
      <w:r w:rsidR="00506B19">
        <w:rPr>
          <w:sz w:val="28"/>
          <w:szCs w:val="28"/>
        </w:rPr>
        <w:t>джерелом</w:t>
      </w:r>
      <w:proofErr w:type="spellEnd"/>
      <w:r w:rsidR="00506B19">
        <w:rPr>
          <w:sz w:val="28"/>
          <w:szCs w:val="28"/>
        </w:rPr>
        <w:t xml:space="preserve"> </w:t>
      </w:r>
      <w:proofErr w:type="spellStart"/>
      <w:r w:rsidR="00506B19">
        <w:rPr>
          <w:sz w:val="28"/>
          <w:szCs w:val="28"/>
        </w:rPr>
        <w:t>фінансування</w:t>
      </w:r>
      <w:proofErr w:type="spellEnd"/>
      <w:r w:rsidR="00506B19">
        <w:rPr>
          <w:sz w:val="28"/>
          <w:szCs w:val="28"/>
          <w:lang w:val="uk-UA"/>
        </w:rPr>
        <w:t>;</w:t>
      </w:r>
    </w:p>
    <w:p w:rsidR="00506B19" w:rsidRPr="00506B19" w:rsidRDefault="00D5364F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506B19">
        <w:rPr>
          <w:sz w:val="28"/>
          <w:szCs w:val="28"/>
          <w:lang w:val="uk-UA"/>
        </w:rPr>
        <w:t xml:space="preserve">.2. </w:t>
      </w:r>
      <w:r w:rsidR="00B54582">
        <w:rPr>
          <w:sz w:val="28"/>
          <w:szCs w:val="28"/>
          <w:lang w:val="uk-UA"/>
        </w:rPr>
        <w:t>взяти на контроль та зобов</w:t>
      </w:r>
      <w:r w:rsidR="00B54582" w:rsidRPr="00800A73">
        <w:rPr>
          <w:sz w:val="28"/>
          <w:szCs w:val="28"/>
          <w:lang w:val="uk-UA"/>
        </w:rPr>
        <w:t>’</w:t>
      </w:r>
      <w:r w:rsidR="00B54582">
        <w:rPr>
          <w:sz w:val="28"/>
          <w:szCs w:val="28"/>
          <w:lang w:val="uk-UA"/>
        </w:rPr>
        <w:t xml:space="preserve">язати керівництво </w:t>
      </w:r>
      <w:r w:rsidR="00B54582" w:rsidRPr="004C6481">
        <w:rPr>
          <w:sz w:val="28"/>
          <w:szCs w:val="28"/>
        </w:rPr>
        <w:t>ТОВ ОРК "Юг-</w:t>
      </w:r>
      <w:proofErr w:type="spellStart"/>
      <w:r w:rsidR="00B54582" w:rsidRPr="004C6481">
        <w:rPr>
          <w:sz w:val="28"/>
          <w:szCs w:val="28"/>
        </w:rPr>
        <w:t>Аквапром</w:t>
      </w:r>
      <w:proofErr w:type="spellEnd"/>
      <w:r w:rsidR="00B54582" w:rsidRPr="004C6481">
        <w:rPr>
          <w:sz w:val="28"/>
          <w:szCs w:val="28"/>
        </w:rPr>
        <w:t>"</w:t>
      </w:r>
      <w:r w:rsidR="00B54582">
        <w:rPr>
          <w:sz w:val="28"/>
          <w:szCs w:val="28"/>
          <w:lang w:val="uk-UA"/>
        </w:rPr>
        <w:t xml:space="preserve"> звернутися</w:t>
      </w:r>
      <w:r w:rsidR="00506B19">
        <w:rPr>
          <w:sz w:val="28"/>
          <w:szCs w:val="28"/>
          <w:lang w:val="uk-UA"/>
        </w:rPr>
        <w:t xml:space="preserve"> до Кабінету міністрів України щодо надання у користування внутрішніх морських вод та укладання договору оренди водного об</w:t>
      </w:r>
      <w:r w:rsidR="00506B19" w:rsidRPr="00D60FFB">
        <w:rPr>
          <w:sz w:val="28"/>
          <w:szCs w:val="28"/>
        </w:rPr>
        <w:t>’</w:t>
      </w:r>
      <w:proofErr w:type="spellStart"/>
      <w:r w:rsidR="00506B19">
        <w:rPr>
          <w:sz w:val="28"/>
          <w:szCs w:val="28"/>
          <w:lang w:val="uk-UA"/>
        </w:rPr>
        <w:t>єкту</w:t>
      </w:r>
      <w:proofErr w:type="spellEnd"/>
      <w:r w:rsidR="00506B19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E118D0" w:rsidRDefault="00E118D0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проведену роботу проінформувати постійну комісію обласної ради до </w:t>
      </w:r>
      <w:r w:rsidR="0047192B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 xml:space="preserve"> </w:t>
      </w:r>
      <w:r w:rsidR="0047192B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2017 року.</w:t>
      </w:r>
    </w:p>
    <w:p w:rsidR="00696558" w:rsidRDefault="00D5364F" w:rsidP="006965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="00643E33">
        <w:rPr>
          <w:sz w:val="28"/>
          <w:szCs w:val="28"/>
          <w:lang w:val="uk-UA"/>
        </w:rPr>
        <w:t xml:space="preserve">. </w:t>
      </w:r>
      <w:r w:rsidR="00696558">
        <w:rPr>
          <w:sz w:val="28"/>
          <w:szCs w:val="28"/>
          <w:lang w:val="uk-UA"/>
        </w:rPr>
        <w:t xml:space="preserve">Рекомендувати </w:t>
      </w:r>
      <w:r w:rsidR="00696558" w:rsidRPr="00A052DF">
        <w:rPr>
          <w:sz w:val="28"/>
          <w:szCs w:val="28"/>
          <w:lang w:val="uk-UA"/>
        </w:rPr>
        <w:t>головно</w:t>
      </w:r>
      <w:r w:rsidR="00696558">
        <w:rPr>
          <w:sz w:val="28"/>
          <w:szCs w:val="28"/>
          <w:lang w:val="uk-UA"/>
        </w:rPr>
        <w:t>му</w:t>
      </w:r>
      <w:r w:rsidR="00696558" w:rsidRPr="00A052DF">
        <w:rPr>
          <w:sz w:val="28"/>
          <w:szCs w:val="28"/>
          <w:lang w:val="uk-UA"/>
        </w:rPr>
        <w:t xml:space="preserve"> управління </w:t>
      </w:r>
      <w:proofErr w:type="spellStart"/>
      <w:r w:rsidR="00696558" w:rsidRPr="00A052DF">
        <w:rPr>
          <w:sz w:val="28"/>
          <w:szCs w:val="28"/>
          <w:lang w:val="uk-UA"/>
        </w:rPr>
        <w:t>Держгеокадастру</w:t>
      </w:r>
      <w:proofErr w:type="spellEnd"/>
      <w:r w:rsidR="00696558" w:rsidRPr="00A052DF">
        <w:rPr>
          <w:sz w:val="28"/>
          <w:szCs w:val="28"/>
          <w:lang w:val="uk-UA"/>
        </w:rPr>
        <w:t xml:space="preserve"> у Миколаївській області</w:t>
      </w:r>
      <w:r w:rsidR="00696558">
        <w:rPr>
          <w:sz w:val="28"/>
          <w:szCs w:val="28"/>
          <w:lang w:val="uk-UA"/>
        </w:rPr>
        <w:t xml:space="preserve"> спільно із робочою</w:t>
      </w:r>
      <w:r w:rsidR="00696558" w:rsidRPr="00E2253C">
        <w:rPr>
          <w:sz w:val="28"/>
          <w:szCs w:val="28"/>
          <w:lang w:val="uk-UA"/>
        </w:rPr>
        <w:t xml:space="preserve"> груп</w:t>
      </w:r>
      <w:r w:rsidR="00696558">
        <w:rPr>
          <w:sz w:val="28"/>
          <w:szCs w:val="28"/>
          <w:lang w:val="uk-UA"/>
        </w:rPr>
        <w:t>ою</w:t>
      </w:r>
      <w:r w:rsidR="00696558" w:rsidRPr="00E2253C">
        <w:rPr>
          <w:sz w:val="28"/>
          <w:szCs w:val="28"/>
          <w:lang w:val="uk-UA"/>
        </w:rPr>
        <w:t xml:space="preserve"> з питань забезпечення додержання чинного законодавства щодо використання земель сільськогосподарського призначення та сплати податків і зборів до бюджетів усіх рівнів</w:t>
      </w:r>
      <w:r w:rsidR="00696558">
        <w:rPr>
          <w:sz w:val="28"/>
          <w:szCs w:val="28"/>
          <w:lang w:val="uk-UA"/>
        </w:rPr>
        <w:t xml:space="preserve">, затвердженої розпорядженням голови облдержадміністрації від 10 березня 2017 року № 65-р, провести перевірку </w:t>
      </w:r>
      <w:r w:rsidR="00696558" w:rsidRPr="00696558">
        <w:rPr>
          <w:sz w:val="28"/>
          <w:szCs w:val="28"/>
          <w:lang w:val="uk-UA"/>
        </w:rPr>
        <w:t>ТОВ ОРК "</w:t>
      </w:r>
      <w:proofErr w:type="spellStart"/>
      <w:r w:rsidR="00696558" w:rsidRPr="00696558">
        <w:rPr>
          <w:sz w:val="28"/>
          <w:szCs w:val="28"/>
          <w:lang w:val="uk-UA"/>
        </w:rPr>
        <w:t>Юг-Аквапром</w:t>
      </w:r>
      <w:proofErr w:type="spellEnd"/>
      <w:r w:rsidR="00696558" w:rsidRPr="00696558">
        <w:rPr>
          <w:sz w:val="28"/>
          <w:szCs w:val="28"/>
          <w:lang w:val="uk-UA"/>
        </w:rPr>
        <w:t>"</w:t>
      </w:r>
      <w:r w:rsidR="00696558">
        <w:rPr>
          <w:sz w:val="28"/>
          <w:szCs w:val="28"/>
          <w:lang w:val="uk-UA"/>
        </w:rPr>
        <w:t xml:space="preserve"> щодо </w:t>
      </w:r>
      <w:r w:rsidR="00696558" w:rsidRPr="00696558">
        <w:rPr>
          <w:sz w:val="28"/>
          <w:szCs w:val="28"/>
          <w:lang w:val="uk-UA"/>
        </w:rPr>
        <w:t xml:space="preserve">дотримання земельного законодавства, використання </w:t>
      </w:r>
      <w:r w:rsidR="00696558">
        <w:rPr>
          <w:sz w:val="28"/>
          <w:szCs w:val="28"/>
          <w:lang w:val="uk-UA"/>
        </w:rPr>
        <w:t xml:space="preserve">земельної ділянки державної власності </w:t>
      </w:r>
      <w:proofErr w:type="spellStart"/>
      <w:r w:rsidR="00696558" w:rsidRPr="0072724F">
        <w:rPr>
          <w:sz w:val="28"/>
          <w:szCs w:val="28"/>
          <w:lang w:val="uk-UA"/>
        </w:rPr>
        <w:t>Березанського</w:t>
      </w:r>
      <w:proofErr w:type="spellEnd"/>
      <w:r w:rsidR="00696558" w:rsidRPr="0072724F">
        <w:rPr>
          <w:sz w:val="28"/>
          <w:szCs w:val="28"/>
          <w:lang w:val="uk-UA"/>
        </w:rPr>
        <w:t xml:space="preserve"> лиману, який знаходиться на території Очаківського та </w:t>
      </w:r>
      <w:proofErr w:type="spellStart"/>
      <w:r w:rsidR="00696558" w:rsidRPr="0072724F">
        <w:rPr>
          <w:sz w:val="28"/>
          <w:szCs w:val="28"/>
          <w:lang w:val="uk-UA"/>
        </w:rPr>
        <w:t>Березанського</w:t>
      </w:r>
      <w:proofErr w:type="spellEnd"/>
      <w:r w:rsidR="00696558" w:rsidRPr="0072724F">
        <w:rPr>
          <w:sz w:val="28"/>
          <w:szCs w:val="28"/>
          <w:lang w:val="uk-UA"/>
        </w:rPr>
        <w:t xml:space="preserve"> районів Миколаївської області</w:t>
      </w:r>
      <w:r w:rsidR="00696558">
        <w:rPr>
          <w:sz w:val="28"/>
          <w:szCs w:val="28"/>
          <w:lang w:val="uk-UA"/>
        </w:rPr>
        <w:t>, обрахувати збитки, завдані внаслідок використання зазначеної земельної ділянки без правовстановлюючої документації</w:t>
      </w:r>
      <w:r w:rsidR="00696558" w:rsidRPr="0072724F">
        <w:rPr>
          <w:sz w:val="28"/>
          <w:szCs w:val="28"/>
          <w:lang w:val="uk-UA"/>
        </w:rPr>
        <w:t>.</w:t>
      </w:r>
    </w:p>
    <w:p w:rsidR="00F75DB2" w:rsidRDefault="00F75DB2" w:rsidP="006965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проведену роботу проінформувати постійну комісію обласної ради.</w:t>
      </w:r>
    </w:p>
    <w:p w:rsidR="001C0B40" w:rsidRDefault="00D5364F" w:rsidP="00A20E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96558">
        <w:rPr>
          <w:sz w:val="28"/>
          <w:szCs w:val="28"/>
          <w:lang w:val="uk-UA"/>
        </w:rPr>
        <w:t xml:space="preserve">. </w:t>
      </w:r>
      <w:r w:rsidR="00643E33">
        <w:rPr>
          <w:sz w:val="28"/>
          <w:szCs w:val="28"/>
          <w:lang w:val="uk-UA"/>
        </w:rPr>
        <w:t>Прокуратурі Миколаївської області розглянути питання щодо</w:t>
      </w:r>
      <w:r w:rsidR="001C0B40">
        <w:rPr>
          <w:sz w:val="28"/>
          <w:szCs w:val="28"/>
          <w:lang w:val="uk-UA"/>
        </w:rPr>
        <w:t>:</w:t>
      </w:r>
    </w:p>
    <w:p w:rsidR="001C0B40" w:rsidRDefault="00643E33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використання протягом тривалого часу </w:t>
      </w:r>
      <w:r w:rsidRPr="00E94E3D">
        <w:rPr>
          <w:sz w:val="28"/>
          <w:szCs w:val="28"/>
          <w:lang w:val="uk-UA"/>
        </w:rPr>
        <w:t>товариство</w:t>
      </w:r>
      <w:r>
        <w:rPr>
          <w:sz w:val="28"/>
          <w:szCs w:val="28"/>
          <w:lang w:val="uk-UA"/>
        </w:rPr>
        <w:t>м</w:t>
      </w:r>
      <w:r w:rsidRPr="00E94E3D">
        <w:rPr>
          <w:sz w:val="28"/>
          <w:szCs w:val="28"/>
          <w:lang w:val="uk-UA"/>
        </w:rPr>
        <w:t xml:space="preserve"> з обмеженою відповідальністю "Об'єднана рибна компанія "</w:t>
      </w:r>
      <w:proofErr w:type="spellStart"/>
      <w:r w:rsidRPr="00E94E3D">
        <w:rPr>
          <w:sz w:val="28"/>
          <w:szCs w:val="28"/>
          <w:lang w:val="uk-UA"/>
        </w:rPr>
        <w:t>Юг-Аквапром</w:t>
      </w:r>
      <w:proofErr w:type="spellEnd"/>
      <w:r w:rsidRPr="00E94E3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земельної ділянки державної власності та водного плеса площею 980 га частини </w:t>
      </w:r>
      <w:proofErr w:type="spellStart"/>
      <w:r>
        <w:rPr>
          <w:sz w:val="28"/>
          <w:szCs w:val="28"/>
          <w:lang w:val="uk-UA"/>
        </w:rPr>
        <w:t>Березанського</w:t>
      </w:r>
      <w:proofErr w:type="spellEnd"/>
      <w:r>
        <w:rPr>
          <w:sz w:val="28"/>
          <w:szCs w:val="28"/>
          <w:lang w:val="uk-UA"/>
        </w:rPr>
        <w:t xml:space="preserve"> лиману без правовстановлюючої документації</w:t>
      </w:r>
      <w:r w:rsidR="001C0B40">
        <w:rPr>
          <w:sz w:val="28"/>
          <w:szCs w:val="28"/>
          <w:lang w:val="uk-UA"/>
        </w:rPr>
        <w:t>;</w:t>
      </w:r>
    </w:p>
    <w:p w:rsidR="00643E33" w:rsidRDefault="001C0B40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перевірки правовстановлюючої документації на об</w:t>
      </w:r>
      <w:r w:rsidRPr="001C0B40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</w:t>
      </w:r>
      <w:proofErr w:type="spellEnd"/>
      <w:r>
        <w:rPr>
          <w:sz w:val="28"/>
          <w:szCs w:val="28"/>
          <w:lang w:val="uk-UA"/>
        </w:rPr>
        <w:t xml:space="preserve"> нерухомого майна – гідротехнічні споруди ставка </w:t>
      </w:r>
      <w:proofErr w:type="spellStart"/>
      <w:r>
        <w:rPr>
          <w:sz w:val="28"/>
          <w:szCs w:val="28"/>
          <w:lang w:val="uk-UA"/>
        </w:rPr>
        <w:t>Березанського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диману</w:t>
      </w:r>
      <w:proofErr w:type="spellEnd"/>
      <w:r>
        <w:rPr>
          <w:sz w:val="28"/>
          <w:szCs w:val="28"/>
          <w:lang w:val="uk-UA"/>
        </w:rPr>
        <w:t>, законність внесення цього об</w:t>
      </w:r>
      <w:r w:rsidRPr="001C0B40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єкту</w:t>
      </w:r>
      <w:proofErr w:type="spellEnd"/>
      <w:r>
        <w:rPr>
          <w:sz w:val="28"/>
          <w:szCs w:val="28"/>
          <w:lang w:val="uk-UA"/>
        </w:rPr>
        <w:t xml:space="preserve"> нерухомого майна до Державного реєстру речових прав на нерухоме майно у 2016 році, відповідність укладеного договору оренди нерухомого майна чинному законодавству</w:t>
      </w:r>
      <w:r w:rsidR="00643E33">
        <w:rPr>
          <w:sz w:val="28"/>
          <w:szCs w:val="28"/>
          <w:lang w:val="uk-UA"/>
        </w:rPr>
        <w:t>.</w:t>
      </w:r>
    </w:p>
    <w:p w:rsidR="00643E33" w:rsidRDefault="00643E33" w:rsidP="00A20E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проведену роботу проінформувати постійну комісію обласної ради до </w:t>
      </w:r>
      <w:r w:rsidR="0047192B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 xml:space="preserve"> </w:t>
      </w:r>
      <w:r w:rsidR="0047192B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2017 року.</w:t>
      </w:r>
    </w:p>
    <w:p w:rsidR="00D5364F" w:rsidRDefault="00D5364F" w:rsidP="0069655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0D194A">
        <w:rPr>
          <w:sz w:val="28"/>
          <w:szCs w:val="28"/>
          <w:lang w:val="uk-UA"/>
        </w:rPr>
        <w:t xml:space="preserve">. </w:t>
      </w:r>
      <w:r w:rsidR="00696558">
        <w:rPr>
          <w:sz w:val="28"/>
          <w:szCs w:val="28"/>
          <w:lang w:val="uk-UA"/>
        </w:rPr>
        <w:t xml:space="preserve">Рекомендувати </w:t>
      </w:r>
      <w:r w:rsidR="009332E6">
        <w:rPr>
          <w:sz w:val="28"/>
          <w:szCs w:val="28"/>
          <w:lang w:val="uk-UA"/>
        </w:rPr>
        <w:t xml:space="preserve">облдержадміністрації, </w:t>
      </w:r>
      <w:r w:rsidR="00696558">
        <w:rPr>
          <w:sz w:val="28"/>
          <w:szCs w:val="28"/>
          <w:lang w:val="uk-UA"/>
        </w:rPr>
        <w:t xml:space="preserve">управлінню </w:t>
      </w:r>
      <w:r w:rsidR="00696558" w:rsidRPr="00235927">
        <w:rPr>
          <w:sz w:val="28"/>
          <w:szCs w:val="28"/>
          <w:lang w:val="uk-UA"/>
        </w:rPr>
        <w:t>Державного агентства рибного господарства у Миколаївській області</w:t>
      </w:r>
      <w:r w:rsidR="00696558">
        <w:rPr>
          <w:sz w:val="28"/>
          <w:szCs w:val="28"/>
          <w:lang w:val="uk-UA"/>
        </w:rPr>
        <w:t xml:space="preserve">, </w:t>
      </w:r>
      <w:r w:rsidR="00696558" w:rsidRPr="00C749D7">
        <w:rPr>
          <w:color w:val="000000"/>
          <w:sz w:val="28"/>
          <w:szCs w:val="28"/>
          <w:lang w:val="uk-UA"/>
        </w:rPr>
        <w:t>управлінн</w:t>
      </w:r>
      <w:r w:rsidR="00696558">
        <w:rPr>
          <w:color w:val="000000"/>
          <w:sz w:val="28"/>
          <w:szCs w:val="28"/>
          <w:lang w:val="uk-UA"/>
        </w:rPr>
        <w:t>ю</w:t>
      </w:r>
      <w:r w:rsidR="00696558">
        <w:rPr>
          <w:b/>
          <w:color w:val="000000"/>
          <w:sz w:val="28"/>
          <w:szCs w:val="28"/>
          <w:lang w:val="uk-UA"/>
        </w:rPr>
        <w:t xml:space="preserve"> </w:t>
      </w:r>
      <w:r w:rsidR="00696558" w:rsidRPr="00C749D7">
        <w:rPr>
          <w:color w:val="000000"/>
          <w:sz w:val="28"/>
          <w:szCs w:val="28"/>
          <w:lang w:val="uk-UA"/>
        </w:rPr>
        <w:t>екології та природних ресурсів облдержадміністрації</w:t>
      </w:r>
      <w:r w:rsidR="0069655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до 01 травня 2017 року звернутися до</w:t>
      </w:r>
      <w:r w:rsidR="00696558">
        <w:rPr>
          <w:color w:val="000000"/>
          <w:sz w:val="28"/>
          <w:szCs w:val="28"/>
          <w:lang w:val="uk-UA"/>
        </w:rPr>
        <w:t xml:space="preserve"> органів та установ, які можуть провести екологічну експертизу та наукові дослідження стану </w:t>
      </w:r>
      <w:proofErr w:type="spellStart"/>
      <w:r w:rsidR="00696558">
        <w:rPr>
          <w:color w:val="000000"/>
          <w:sz w:val="28"/>
          <w:szCs w:val="28"/>
          <w:lang w:val="uk-UA"/>
        </w:rPr>
        <w:t>Березанського</w:t>
      </w:r>
      <w:proofErr w:type="spellEnd"/>
      <w:r w:rsidR="00696558">
        <w:rPr>
          <w:color w:val="000000"/>
          <w:sz w:val="28"/>
          <w:szCs w:val="28"/>
          <w:lang w:val="uk-UA"/>
        </w:rPr>
        <w:t xml:space="preserve"> лиману з метою подальшого визначення щодо доцільності розкриття дамби та повернення лиману до природного зв</w:t>
      </w:r>
      <w:r w:rsidR="00696558" w:rsidRPr="00235927">
        <w:rPr>
          <w:color w:val="000000"/>
          <w:sz w:val="28"/>
          <w:szCs w:val="28"/>
          <w:lang w:val="uk-UA"/>
        </w:rPr>
        <w:t>’</w:t>
      </w:r>
      <w:r w:rsidR="00696558">
        <w:rPr>
          <w:color w:val="000000"/>
          <w:sz w:val="28"/>
          <w:szCs w:val="28"/>
          <w:lang w:val="uk-UA"/>
        </w:rPr>
        <w:t>язку з морем</w:t>
      </w:r>
      <w:r w:rsidR="00696558" w:rsidRPr="00235927">
        <w:rPr>
          <w:sz w:val="28"/>
          <w:szCs w:val="28"/>
          <w:lang w:val="uk-UA"/>
        </w:rPr>
        <w:t>.</w:t>
      </w:r>
      <w:r w:rsidRPr="00D5364F">
        <w:rPr>
          <w:color w:val="000000"/>
          <w:sz w:val="28"/>
          <w:szCs w:val="28"/>
          <w:lang w:val="uk-UA"/>
        </w:rPr>
        <w:t xml:space="preserve"> </w:t>
      </w:r>
    </w:p>
    <w:p w:rsidR="00696558" w:rsidRDefault="00D5364F" w:rsidP="0069655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>адати обласній раді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копії </w:t>
      </w:r>
      <w:r>
        <w:rPr>
          <w:color w:val="000000"/>
          <w:sz w:val="28"/>
          <w:szCs w:val="28"/>
          <w:lang w:val="uk-UA"/>
        </w:rPr>
        <w:t>зазначених звернень та відповідей на них.</w:t>
      </w:r>
    </w:p>
    <w:p w:rsidR="00D5364F" w:rsidRPr="00E4796F" w:rsidRDefault="00D5364F" w:rsidP="00696558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результатами отриманих відповідей </w:t>
      </w:r>
      <w:r w:rsidR="009332E6">
        <w:rPr>
          <w:color w:val="000000"/>
          <w:sz w:val="28"/>
          <w:szCs w:val="28"/>
          <w:lang w:val="uk-UA"/>
        </w:rPr>
        <w:t xml:space="preserve">у разі необхідності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9332E6">
        <w:rPr>
          <w:color w:val="000000"/>
          <w:sz w:val="28"/>
          <w:szCs w:val="28"/>
          <w:lang w:val="uk-UA"/>
        </w:rPr>
        <w:t xml:space="preserve">обласній раді </w:t>
      </w:r>
      <w:r>
        <w:rPr>
          <w:color w:val="000000"/>
          <w:sz w:val="28"/>
          <w:szCs w:val="28"/>
          <w:lang w:val="uk-UA"/>
        </w:rPr>
        <w:t xml:space="preserve">пропозиції щодо подальших </w:t>
      </w:r>
      <w:r w:rsidR="009332E6">
        <w:rPr>
          <w:color w:val="000000"/>
          <w:sz w:val="28"/>
          <w:szCs w:val="28"/>
          <w:lang w:val="uk-UA"/>
        </w:rPr>
        <w:t>заходів</w:t>
      </w:r>
      <w:r>
        <w:rPr>
          <w:color w:val="000000"/>
          <w:sz w:val="28"/>
          <w:szCs w:val="28"/>
          <w:lang w:val="uk-UA"/>
        </w:rPr>
        <w:t xml:space="preserve"> з метою врегулювання порушених питань</w:t>
      </w:r>
      <w:r w:rsidR="009332E6">
        <w:rPr>
          <w:color w:val="000000"/>
          <w:sz w:val="28"/>
          <w:szCs w:val="28"/>
          <w:lang w:val="uk-UA"/>
        </w:rPr>
        <w:t>.</w:t>
      </w:r>
    </w:p>
    <w:p w:rsidR="000E4CC9" w:rsidRDefault="00696558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5364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</w:t>
      </w:r>
      <w:r w:rsidR="000E4CC9">
        <w:rPr>
          <w:sz w:val="28"/>
          <w:szCs w:val="28"/>
          <w:lang w:val="uk-UA"/>
        </w:rPr>
        <w:t>Рекомендувати г</w:t>
      </w:r>
      <w:r w:rsidR="000E4CC9" w:rsidRPr="000E4CC9">
        <w:rPr>
          <w:sz w:val="28"/>
          <w:szCs w:val="28"/>
          <w:lang w:val="uk-UA"/>
        </w:rPr>
        <w:t xml:space="preserve">оловам </w:t>
      </w:r>
      <w:proofErr w:type="spellStart"/>
      <w:r w:rsidR="000E4CC9" w:rsidRPr="000E4CC9">
        <w:rPr>
          <w:sz w:val="28"/>
          <w:szCs w:val="28"/>
          <w:lang w:val="uk-UA"/>
        </w:rPr>
        <w:t>Березанської</w:t>
      </w:r>
      <w:proofErr w:type="spellEnd"/>
      <w:r w:rsidR="000E4CC9" w:rsidRPr="000E4CC9">
        <w:rPr>
          <w:sz w:val="28"/>
          <w:szCs w:val="28"/>
          <w:lang w:val="uk-UA"/>
        </w:rPr>
        <w:t xml:space="preserve"> та Очаківської райдержадміністрацій розглянути відповідно до чинного законодавства питання про нарахування підприємству збитків за фактичне використання земельної ділянки під водним об’єктом та забезпечити їх відшкодування державі в установленому чинним законодавством порядку.</w:t>
      </w:r>
    </w:p>
    <w:p w:rsidR="000D194A" w:rsidRDefault="000E4CC9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C2A0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0D194A">
        <w:rPr>
          <w:sz w:val="28"/>
          <w:szCs w:val="28"/>
          <w:lang w:val="uk-UA"/>
        </w:rPr>
        <w:t xml:space="preserve">Рекомендувати </w:t>
      </w:r>
      <w:r w:rsidR="000D194A" w:rsidRPr="004C6481">
        <w:rPr>
          <w:sz w:val="28"/>
          <w:szCs w:val="28"/>
        </w:rPr>
        <w:t>ТОВ ОРК "Юг-</w:t>
      </w:r>
      <w:proofErr w:type="spellStart"/>
      <w:r w:rsidR="000D194A" w:rsidRPr="004C6481">
        <w:rPr>
          <w:sz w:val="28"/>
          <w:szCs w:val="28"/>
        </w:rPr>
        <w:t>Аквапром</w:t>
      </w:r>
      <w:proofErr w:type="spellEnd"/>
      <w:r w:rsidR="000D194A" w:rsidRPr="004C6481">
        <w:rPr>
          <w:sz w:val="28"/>
          <w:szCs w:val="28"/>
        </w:rPr>
        <w:t>"</w:t>
      </w:r>
      <w:r w:rsidR="000D194A">
        <w:rPr>
          <w:sz w:val="28"/>
          <w:szCs w:val="28"/>
          <w:lang w:val="uk-UA"/>
        </w:rPr>
        <w:t>:</w:t>
      </w:r>
    </w:p>
    <w:p w:rsidR="00B54582" w:rsidRDefault="00B54582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сплатити податки за використання земельної ділянки державної власності площею 980 га частини </w:t>
      </w:r>
      <w:proofErr w:type="spellStart"/>
      <w:r>
        <w:rPr>
          <w:sz w:val="28"/>
          <w:szCs w:val="28"/>
          <w:lang w:val="uk-UA"/>
        </w:rPr>
        <w:t>Березанського</w:t>
      </w:r>
      <w:proofErr w:type="spellEnd"/>
      <w:r>
        <w:rPr>
          <w:sz w:val="28"/>
          <w:szCs w:val="28"/>
          <w:lang w:val="uk-UA"/>
        </w:rPr>
        <w:t xml:space="preserve"> лиману з розрахунку </w:t>
      </w:r>
      <w:r w:rsidR="00D5364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000 грн. за 1 га</w:t>
      </w:r>
      <w:r w:rsidR="001C0B40">
        <w:rPr>
          <w:sz w:val="28"/>
          <w:szCs w:val="28"/>
          <w:lang w:val="uk-UA"/>
        </w:rPr>
        <w:t>, починаючи з 2016 року</w:t>
      </w:r>
      <w:r>
        <w:rPr>
          <w:sz w:val="28"/>
          <w:szCs w:val="28"/>
          <w:lang w:val="uk-UA"/>
        </w:rPr>
        <w:t>;</w:t>
      </w:r>
    </w:p>
    <w:p w:rsidR="000D194A" w:rsidRDefault="000D194A" w:rsidP="000D194A">
      <w:pPr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вирішити питання щодо </w:t>
      </w:r>
      <w:r>
        <w:rPr>
          <w:rFonts w:eastAsia="Calibri"/>
          <w:bCs/>
          <w:color w:val="000000"/>
          <w:sz w:val="28"/>
          <w:szCs w:val="28"/>
          <w:lang w:val="uk-UA"/>
        </w:rPr>
        <w:t>оформлення правовстановлюючої документації на об’єкт водного фонду та на земельну ділянку під об’єктом водного фонду;</w:t>
      </w:r>
    </w:p>
    <w:p w:rsidR="000D194A" w:rsidRPr="000D194A" w:rsidRDefault="000D194A" w:rsidP="006A6187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4C6481">
        <w:rPr>
          <w:sz w:val="28"/>
          <w:szCs w:val="28"/>
        </w:rPr>
        <w:t>вирішити</w:t>
      </w:r>
      <w:proofErr w:type="spellEnd"/>
      <w:r w:rsidRPr="004C6481">
        <w:rPr>
          <w:sz w:val="28"/>
          <w:szCs w:val="28"/>
        </w:rPr>
        <w:t xml:space="preserve"> </w:t>
      </w:r>
      <w:proofErr w:type="spellStart"/>
      <w:r w:rsidRPr="004C6481">
        <w:rPr>
          <w:sz w:val="28"/>
          <w:szCs w:val="28"/>
        </w:rPr>
        <w:t>питання</w:t>
      </w:r>
      <w:proofErr w:type="spellEnd"/>
      <w:r w:rsidRPr="004C6481">
        <w:rPr>
          <w:sz w:val="28"/>
          <w:szCs w:val="28"/>
        </w:rPr>
        <w:t xml:space="preserve"> </w:t>
      </w:r>
      <w:proofErr w:type="spellStart"/>
      <w:r w:rsidRPr="004C6481">
        <w:rPr>
          <w:sz w:val="28"/>
          <w:szCs w:val="28"/>
        </w:rPr>
        <w:t>щодо</w:t>
      </w:r>
      <w:proofErr w:type="spellEnd"/>
      <w:r w:rsidRPr="004C6481">
        <w:rPr>
          <w:sz w:val="28"/>
          <w:szCs w:val="28"/>
        </w:rPr>
        <w:t xml:space="preserve"> </w:t>
      </w:r>
      <w:proofErr w:type="spellStart"/>
      <w:r w:rsidRPr="004C6481">
        <w:rPr>
          <w:sz w:val="28"/>
          <w:szCs w:val="28"/>
        </w:rPr>
        <w:t>укладання</w:t>
      </w:r>
      <w:proofErr w:type="spellEnd"/>
      <w:r w:rsidRPr="004C6481">
        <w:rPr>
          <w:sz w:val="28"/>
          <w:szCs w:val="28"/>
        </w:rPr>
        <w:t xml:space="preserve"> </w:t>
      </w:r>
      <w:proofErr w:type="spellStart"/>
      <w:r w:rsidRPr="004C6481">
        <w:rPr>
          <w:sz w:val="28"/>
          <w:szCs w:val="28"/>
        </w:rPr>
        <w:t>угод</w:t>
      </w:r>
      <w:proofErr w:type="spellEnd"/>
      <w:r w:rsidRPr="004C6481">
        <w:rPr>
          <w:sz w:val="28"/>
          <w:szCs w:val="28"/>
        </w:rPr>
        <w:t xml:space="preserve"> </w:t>
      </w:r>
      <w:proofErr w:type="spellStart"/>
      <w:proofErr w:type="gramStart"/>
      <w:r w:rsidRPr="004C6481">
        <w:rPr>
          <w:sz w:val="28"/>
          <w:szCs w:val="28"/>
        </w:rPr>
        <w:t>соц</w:t>
      </w:r>
      <w:proofErr w:type="gramEnd"/>
      <w:r w:rsidRPr="004C6481">
        <w:rPr>
          <w:sz w:val="28"/>
          <w:szCs w:val="28"/>
        </w:rPr>
        <w:t>іального</w:t>
      </w:r>
      <w:proofErr w:type="spellEnd"/>
      <w:r w:rsidRPr="004C6481">
        <w:rPr>
          <w:sz w:val="28"/>
          <w:szCs w:val="28"/>
        </w:rPr>
        <w:t xml:space="preserve"> партнерства з </w:t>
      </w:r>
      <w:proofErr w:type="spellStart"/>
      <w:r w:rsidRPr="004C6481">
        <w:rPr>
          <w:sz w:val="28"/>
          <w:szCs w:val="28"/>
        </w:rPr>
        <w:t>відповідними</w:t>
      </w:r>
      <w:proofErr w:type="spellEnd"/>
      <w:r w:rsidRPr="004C6481">
        <w:rPr>
          <w:sz w:val="28"/>
          <w:szCs w:val="28"/>
        </w:rPr>
        <w:t xml:space="preserve"> </w:t>
      </w:r>
      <w:r w:rsidR="0047192B">
        <w:rPr>
          <w:sz w:val="28"/>
          <w:szCs w:val="28"/>
          <w:lang w:val="uk-UA"/>
        </w:rPr>
        <w:t>місцевими</w:t>
      </w:r>
      <w:r w:rsidRPr="004C6481">
        <w:rPr>
          <w:sz w:val="28"/>
          <w:szCs w:val="28"/>
        </w:rPr>
        <w:t xml:space="preserve"> радами </w:t>
      </w:r>
      <w:proofErr w:type="spellStart"/>
      <w:r w:rsidRPr="004C6481">
        <w:rPr>
          <w:sz w:val="28"/>
          <w:szCs w:val="28"/>
        </w:rPr>
        <w:t>Березанського</w:t>
      </w:r>
      <w:proofErr w:type="spellEnd"/>
      <w:r w:rsidRPr="004C6481">
        <w:rPr>
          <w:sz w:val="28"/>
          <w:szCs w:val="28"/>
        </w:rPr>
        <w:t xml:space="preserve"> та </w:t>
      </w:r>
      <w:proofErr w:type="spellStart"/>
      <w:r w:rsidRPr="004C6481">
        <w:rPr>
          <w:sz w:val="28"/>
          <w:szCs w:val="28"/>
        </w:rPr>
        <w:t>Очаківського</w:t>
      </w:r>
      <w:proofErr w:type="spellEnd"/>
      <w:r w:rsidRPr="004C6481">
        <w:rPr>
          <w:sz w:val="28"/>
          <w:szCs w:val="28"/>
        </w:rPr>
        <w:t xml:space="preserve"> </w:t>
      </w:r>
      <w:proofErr w:type="spellStart"/>
      <w:r w:rsidRPr="004C6481">
        <w:rPr>
          <w:sz w:val="28"/>
          <w:szCs w:val="28"/>
        </w:rPr>
        <w:t>районів</w:t>
      </w:r>
      <w:proofErr w:type="spellEnd"/>
      <w:r>
        <w:rPr>
          <w:sz w:val="28"/>
          <w:szCs w:val="28"/>
          <w:lang w:val="uk-UA"/>
        </w:rPr>
        <w:t>.</w:t>
      </w:r>
    </w:p>
    <w:p w:rsidR="00B54582" w:rsidRDefault="000D194A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C2A0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B54582">
        <w:rPr>
          <w:sz w:val="28"/>
          <w:szCs w:val="28"/>
          <w:lang w:val="uk-UA"/>
        </w:rPr>
        <w:t xml:space="preserve">Рекомендувати </w:t>
      </w:r>
      <w:r w:rsidR="00B54582" w:rsidRPr="00B54582">
        <w:rPr>
          <w:sz w:val="28"/>
          <w:szCs w:val="28"/>
          <w:lang w:val="uk-UA"/>
        </w:rPr>
        <w:t>головному управлінню ДФС у Миколаївській області провести позапланову перевірку ТОВ «Об’єднана рибна компанія «</w:t>
      </w:r>
      <w:proofErr w:type="spellStart"/>
      <w:r w:rsidR="00B54582" w:rsidRPr="00B54582">
        <w:rPr>
          <w:sz w:val="28"/>
          <w:szCs w:val="28"/>
          <w:lang w:val="uk-UA"/>
        </w:rPr>
        <w:t>Юг-Аквапром</w:t>
      </w:r>
      <w:proofErr w:type="spellEnd"/>
      <w:r w:rsidR="00B54582" w:rsidRPr="00B54582">
        <w:rPr>
          <w:sz w:val="28"/>
          <w:szCs w:val="28"/>
          <w:lang w:val="uk-UA"/>
        </w:rPr>
        <w:t xml:space="preserve">» щодо несплати  податків за використання земельної ділянки державної власності площею 980 га частини </w:t>
      </w:r>
      <w:proofErr w:type="spellStart"/>
      <w:r w:rsidR="00B54582" w:rsidRPr="00B54582">
        <w:rPr>
          <w:sz w:val="28"/>
          <w:szCs w:val="28"/>
          <w:lang w:val="uk-UA"/>
        </w:rPr>
        <w:t>Березанського</w:t>
      </w:r>
      <w:proofErr w:type="spellEnd"/>
      <w:r w:rsidR="00B54582" w:rsidRPr="00B54582">
        <w:rPr>
          <w:sz w:val="28"/>
          <w:szCs w:val="28"/>
          <w:lang w:val="uk-UA"/>
        </w:rPr>
        <w:t xml:space="preserve"> лиману</w:t>
      </w:r>
      <w:r w:rsidR="00B54582">
        <w:rPr>
          <w:sz w:val="28"/>
          <w:szCs w:val="28"/>
          <w:lang w:val="uk-UA"/>
        </w:rPr>
        <w:t>.</w:t>
      </w:r>
    </w:p>
    <w:p w:rsidR="000D194A" w:rsidRDefault="00B54582" w:rsidP="006A6187">
      <w:pPr>
        <w:ind w:firstLine="708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C2A0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0D194A">
        <w:rPr>
          <w:sz w:val="28"/>
          <w:szCs w:val="28"/>
          <w:lang w:val="uk-UA"/>
        </w:rPr>
        <w:t xml:space="preserve">Рекомендувати </w:t>
      </w:r>
      <w:r w:rsidR="000D194A" w:rsidRPr="005F7B5D">
        <w:rPr>
          <w:rFonts w:eastAsia="Calibri"/>
          <w:bCs/>
          <w:color w:val="000000"/>
          <w:sz w:val="28"/>
          <w:szCs w:val="28"/>
          <w:lang w:val="uk-UA"/>
        </w:rPr>
        <w:t>регіонально</w:t>
      </w:r>
      <w:r w:rsidR="000D194A">
        <w:rPr>
          <w:rFonts w:eastAsia="Calibri"/>
          <w:bCs/>
          <w:color w:val="000000"/>
          <w:sz w:val="28"/>
          <w:szCs w:val="28"/>
          <w:lang w:val="uk-UA"/>
        </w:rPr>
        <w:t>му</w:t>
      </w:r>
      <w:r w:rsidR="000D194A" w:rsidRPr="005F7B5D">
        <w:rPr>
          <w:rFonts w:eastAsia="Calibri"/>
          <w:bCs/>
          <w:color w:val="000000"/>
          <w:sz w:val="28"/>
          <w:szCs w:val="28"/>
          <w:lang w:val="uk-UA"/>
        </w:rPr>
        <w:t xml:space="preserve"> відділенн</w:t>
      </w:r>
      <w:r w:rsidR="000D194A">
        <w:rPr>
          <w:rFonts w:eastAsia="Calibri"/>
          <w:bCs/>
          <w:color w:val="000000"/>
          <w:sz w:val="28"/>
          <w:szCs w:val="28"/>
          <w:lang w:val="uk-UA"/>
        </w:rPr>
        <w:t>ю</w:t>
      </w:r>
      <w:r w:rsidR="000D194A" w:rsidRPr="005F7B5D">
        <w:rPr>
          <w:rFonts w:eastAsia="Calibri"/>
          <w:bCs/>
          <w:color w:val="000000"/>
          <w:sz w:val="28"/>
          <w:szCs w:val="28"/>
          <w:lang w:val="uk-UA"/>
        </w:rPr>
        <w:t xml:space="preserve"> Фонду державного майна України по Миколаївській області </w:t>
      </w:r>
      <w:r w:rsidR="000D194A">
        <w:rPr>
          <w:rFonts w:eastAsia="Calibri"/>
          <w:bCs/>
          <w:color w:val="000000"/>
          <w:sz w:val="28"/>
          <w:szCs w:val="28"/>
          <w:lang w:val="uk-UA"/>
        </w:rPr>
        <w:t xml:space="preserve">за участю балансоутримувача </w:t>
      </w:r>
      <w:r w:rsidR="000D194A" w:rsidRPr="005F7B5D">
        <w:rPr>
          <w:rFonts w:eastAsia="Calibri"/>
          <w:bCs/>
          <w:color w:val="000000"/>
          <w:sz w:val="28"/>
          <w:szCs w:val="28"/>
          <w:lang w:val="uk-UA"/>
        </w:rPr>
        <w:t>ДП "</w:t>
      </w:r>
      <w:proofErr w:type="spellStart"/>
      <w:r w:rsidR="000D194A" w:rsidRPr="005F7B5D">
        <w:rPr>
          <w:rFonts w:eastAsia="Calibri"/>
          <w:bCs/>
          <w:color w:val="000000"/>
          <w:sz w:val="28"/>
          <w:szCs w:val="28"/>
          <w:lang w:val="uk-UA"/>
        </w:rPr>
        <w:t>Укрриба</w:t>
      </w:r>
      <w:proofErr w:type="spellEnd"/>
      <w:r w:rsidR="000D194A" w:rsidRPr="005F7B5D">
        <w:rPr>
          <w:rFonts w:eastAsia="Calibri"/>
          <w:bCs/>
          <w:color w:val="000000"/>
          <w:sz w:val="28"/>
          <w:szCs w:val="28"/>
          <w:lang w:val="uk-UA"/>
        </w:rPr>
        <w:t>"</w:t>
      </w:r>
      <w:r w:rsidR="000D194A">
        <w:rPr>
          <w:rFonts w:eastAsia="Calibri"/>
          <w:bCs/>
          <w:color w:val="000000"/>
          <w:sz w:val="28"/>
          <w:szCs w:val="28"/>
          <w:lang w:val="uk-UA"/>
        </w:rPr>
        <w:t xml:space="preserve"> розглянути питання щодо доцільності укладання відповідних договорів з ефективними суб’єктами господарювання з метою належного використання ставка за призначенням та наповнення бюджетів.</w:t>
      </w:r>
    </w:p>
    <w:p w:rsidR="00155E7B" w:rsidRDefault="00155E7B" w:rsidP="00155E7B">
      <w:pPr>
        <w:ind w:firstLine="708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14. </w:t>
      </w:r>
      <w:r w:rsidRPr="00155E7B">
        <w:rPr>
          <w:rFonts w:eastAsia="Calibri"/>
          <w:bCs/>
          <w:color w:val="000000"/>
          <w:sz w:val="28"/>
          <w:szCs w:val="28"/>
          <w:lang w:val="uk-UA"/>
        </w:rPr>
        <w:t>Начальнику Регіонального відділення Фонду державного майна України по Миколаївській області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155E7B">
        <w:rPr>
          <w:rFonts w:eastAsia="Calibri"/>
          <w:bCs/>
          <w:color w:val="000000"/>
          <w:sz w:val="28"/>
          <w:szCs w:val="28"/>
          <w:lang w:val="uk-UA"/>
        </w:rPr>
        <w:t>Сальнікову</w:t>
      </w:r>
      <w:proofErr w:type="spellEnd"/>
      <w:r w:rsidRPr="00155E7B">
        <w:rPr>
          <w:rFonts w:eastAsia="Calibri"/>
          <w:bCs/>
          <w:color w:val="000000"/>
          <w:sz w:val="28"/>
          <w:szCs w:val="28"/>
          <w:lang w:val="uk-UA"/>
        </w:rPr>
        <w:t xml:space="preserve"> О.О.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 звернути увагу на некоректну поведінку </w:t>
      </w:r>
      <w:r w:rsidRPr="00155E7B">
        <w:rPr>
          <w:rFonts w:eastAsia="Calibri"/>
          <w:bCs/>
          <w:color w:val="000000"/>
          <w:sz w:val="28"/>
          <w:szCs w:val="28"/>
          <w:lang w:val="uk-UA"/>
        </w:rPr>
        <w:t>заступник</w:t>
      </w:r>
      <w:r>
        <w:rPr>
          <w:rFonts w:eastAsia="Calibri"/>
          <w:bCs/>
          <w:color w:val="000000"/>
          <w:sz w:val="28"/>
          <w:szCs w:val="28"/>
          <w:lang w:val="uk-UA"/>
        </w:rPr>
        <w:t>а</w:t>
      </w:r>
      <w:r w:rsidRPr="00155E7B">
        <w:rPr>
          <w:rFonts w:eastAsia="Calibri"/>
          <w:bCs/>
          <w:color w:val="000000"/>
          <w:sz w:val="28"/>
          <w:szCs w:val="28"/>
          <w:lang w:val="uk-UA"/>
        </w:rPr>
        <w:t xml:space="preserve"> начальника Регіонального відділення Фонду державного майна України по Миколаївській області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 Костенко Н.О. під час розгляду зазначеного питання та вжити заходів відповідного реагування</w:t>
      </w:r>
      <w:bookmarkStart w:id="0" w:name="_GoBack"/>
      <w:bookmarkEnd w:id="0"/>
      <w:r w:rsidRPr="00155E7B">
        <w:rPr>
          <w:rFonts w:eastAsia="Calibri"/>
          <w:bCs/>
          <w:color w:val="000000"/>
          <w:sz w:val="28"/>
          <w:szCs w:val="28"/>
          <w:lang w:val="uk-UA"/>
        </w:rPr>
        <w:t>.</w:t>
      </w:r>
    </w:p>
    <w:p w:rsidR="00586D10" w:rsidRDefault="00586D10" w:rsidP="006A6187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1</w:t>
      </w:r>
      <w:r w:rsidR="00155E7B">
        <w:rPr>
          <w:rFonts w:eastAsia="Calibri"/>
          <w:bCs/>
          <w:color w:val="000000"/>
          <w:sz w:val="28"/>
          <w:szCs w:val="28"/>
          <w:lang w:val="uk-UA"/>
        </w:rPr>
        <w:t>5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. Рекомендувати </w:t>
      </w:r>
      <w:r w:rsidR="00461689">
        <w:rPr>
          <w:rFonts w:eastAsia="Calibri"/>
          <w:bCs/>
          <w:color w:val="000000"/>
          <w:sz w:val="28"/>
          <w:szCs w:val="28"/>
          <w:lang w:val="uk-UA"/>
        </w:rPr>
        <w:t xml:space="preserve">облдержадміністрації, 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управлінню </w:t>
      </w:r>
      <w:r w:rsidR="008F1896">
        <w:rPr>
          <w:rFonts w:eastAsia="Calibri"/>
          <w:bCs/>
          <w:color w:val="000000"/>
          <w:sz w:val="28"/>
          <w:szCs w:val="28"/>
          <w:lang w:val="uk-UA"/>
        </w:rPr>
        <w:t>Д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ержавного агентства рибного господарства у Миколаївській області розглянути питання, порушені у </w:t>
      </w:r>
      <w:r>
        <w:rPr>
          <w:sz w:val="28"/>
          <w:szCs w:val="28"/>
          <w:lang w:val="uk-UA"/>
        </w:rPr>
        <w:t xml:space="preserve">листі голови обласної жіночої незалежної асоціації «ДАНА» </w:t>
      </w:r>
      <w:proofErr w:type="spellStart"/>
      <w:r>
        <w:rPr>
          <w:sz w:val="28"/>
          <w:szCs w:val="28"/>
          <w:lang w:val="uk-UA"/>
        </w:rPr>
        <w:t>Кабашної</w:t>
      </w:r>
      <w:proofErr w:type="spellEnd"/>
      <w:r>
        <w:rPr>
          <w:sz w:val="28"/>
          <w:szCs w:val="28"/>
          <w:lang w:val="uk-UA"/>
        </w:rPr>
        <w:t xml:space="preserve"> О.М. № 15-К-17 від 15 березня 2017 року, щодо організації роботи науково-промислової експедиції з вивчення </w:t>
      </w:r>
      <w:proofErr w:type="spellStart"/>
      <w:r>
        <w:rPr>
          <w:sz w:val="28"/>
          <w:szCs w:val="28"/>
          <w:lang w:val="uk-UA"/>
        </w:rPr>
        <w:t>Березанського</w:t>
      </w:r>
      <w:proofErr w:type="spellEnd"/>
      <w:r>
        <w:rPr>
          <w:sz w:val="28"/>
          <w:szCs w:val="28"/>
          <w:lang w:val="uk-UA"/>
        </w:rPr>
        <w:t xml:space="preserve"> лиману.</w:t>
      </w:r>
    </w:p>
    <w:p w:rsidR="00586D10" w:rsidRDefault="00586D10" w:rsidP="006A6187">
      <w:pPr>
        <w:ind w:firstLine="708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результати розгляду </w:t>
      </w:r>
      <w:r w:rsidR="003E5FF0">
        <w:rPr>
          <w:sz w:val="28"/>
          <w:szCs w:val="28"/>
          <w:lang w:val="uk-UA"/>
        </w:rPr>
        <w:t xml:space="preserve">до 01 червня 2017 року </w:t>
      </w:r>
      <w:r>
        <w:rPr>
          <w:sz w:val="28"/>
          <w:szCs w:val="28"/>
          <w:lang w:val="uk-UA"/>
        </w:rPr>
        <w:t xml:space="preserve">проінформувати постійну комісію обласної ради та голову обласної жіночої незалежної асоціації «ДАНА» </w:t>
      </w:r>
      <w:proofErr w:type="spellStart"/>
      <w:r>
        <w:rPr>
          <w:sz w:val="28"/>
          <w:szCs w:val="28"/>
          <w:lang w:val="uk-UA"/>
        </w:rPr>
        <w:t>Кабашну</w:t>
      </w:r>
      <w:proofErr w:type="spellEnd"/>
      <w:r>
        <w:rPr>
          <w:sz w:val="28"/>
          <w:szCs w:val="28"/>
          <w:lang w:val="uk-UA"/>
        </w:rPr>
        <w:t xml:space="preserve"> О.М. </w:t>
      </w:r>
    </w:p>
    <w:p w:rsidR="00B3662A" w:rsidRDefault="00E340E4" w:rsidP="00506B19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1</w:t>
      </w:r>
      <w:r w:rsidR="00155E7B">
        <w:rPr>
          <w:rFonts w:eastAsia="Calibri"/>
          <w:bCs/>
          <w:color w:val="000000"/>
          <w:sz w:val="28"/>
          <w:szCs w:val="28"/>
          <w:lang w:val="uk-UA"/>
        </w:rPr>
        <w:t>6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. </w:t>
      </w:r>
      <w:r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506B19" w:rsidRDefault="00506B19" w:rsidP="00506B19">
      <w:pPr>
        <w:ind w:firstLine="708"/>
        <w:jc w:val="both"/>
        <w:rPr>
          <w:sz w:val="28"/>
          <w:szCs w:val="28"/>
          <w:lang w:val="uk-UA"/>
        </w:rPr>
      </w:pPr>
    </w:p>
    <w:p w:rsidR="00AF5765" w:rsidRDefault="00AF5765" w:rsidP="00506B19">
      <w:pPr>
        <w:ind w:firstLine="708"/>
        <w:jc w:val="both"/>
        <w:rPr>
          <w:sz w:val="28"/>
          <w:szCs w:val="28"/>
          <w:lang w:val="uk-UA"/>
        </w:rPr>
      </w:pPr>
    </w:p>
    <w:p w:rsidR="00AF5765" w:rsidRDefault="00AF5765" w:rsidP="00506B19">
      <w:pPr>
        <w:ind w:firstLine="708"/>
        <w:jc w:val="both"/>
        <w:rPr>
          <w:sz w:val="28"/>
          <w:szCs w:val="28"/>
          <w:lang w:val="uk-UA"/>
        </w:rPr>
      </w:pPr>
    </w:p>
    <w:p w:rsidR="00AF5765" w:rsidRDefault="00AF5765" w:rsidP="00506B19">
      <w:pPr>
        <w:ind w:firstLine="708"/>
        <w:jc w:val="both"/>
        <w:rPr>
          <w:sz w:val="28"/>
          <w:szCs w:val="28"/>
          <w:lang w:val="uk-UA"/>
        </w:rPr>
      </w:pPr>
    </w:p>
    <w:p w:rsidR="00AF5765" w:rsidRPr="003332E4" w:rsidRDefault="00AF5765" w:rsidP="00506B19">
      <w:pPr>
        <w:ind w:firstLine="708"/>
        <w:jc w:val="both"/>
        <w:rPr>
          <w:sz w:val="28"/>
          <w:szCs w:val="28"/>
          <w:lang w:val="uk-UA"/>
        </w:rPr>
      </w:pPr>
    </w:p>
    <w:p w:rsidR="007A1BDF" w:rsidRDefault="007A1BDF" w:rsidP="007A1B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3705C2" w:rsidRDefault="007A1BDF" w:rsidP="00652AE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sectPr w:rsidR="003705C2" w:rsidSect="000E4CC9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65E" w:rsidRDefault="0047665E" w:rsidP="008174BA">
      <w:r>
        <w:separator/>
      </w:r>
    </w:p>
  </w:endnote>
  <w:endnote w:type="continuationSeparator" w:id="0">
    <w:p w:rsidR="0047665E" w:rsidRDefault="0047665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65E" w:rsidRDefault="0047665E" w:rsidP="008174BA">
      <w:r>
        <w:separator/>
      </w:r>
    </w:p>
  </w:footnote>
  <w:footnote w:type="continuationSeparator" w:id="0">
    <w:p w:rsidR="0047665E" w:rsidRDefault="0047665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55E7B">
      <w:rPr>
        <w:noProof/>
      </w:rPr>
      <w:t>4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06F4"/>
    <w:rsid w:val="000118D1"/>
    <w:rsid w:val="00012305"/>
    <w:rsid w:val="00027B40"/>
    <w:rsid w:val="000450CA"/>
    <w:rsid w:val="00055E22"/>
    <w:rsid w:val="0006110D"/>
    <w:rsid w:val="0007300D"/>
    <w:rsid w:val="000806A1"/>
    <w:rsid w:val="000A4755"/>
    <w:rsid w:val="000A7359"/>
    <w:rsid w:val="000B2259"/>
    <w:rsid w:val="000D17A9"/>
    <w:rsid w:val="000D194A"/>
    <w:rsid w:val="000E2CA3"/>
    <w:rsid w:val="000E4CC9"/>
    <w:rsid w:val="000E7258"/>
    <w:rsid w:val="000F7C98"/>
    <w:rsid w:val="00123C79"/>
    <w:rsid w:val="00130226"/>
    <w:rsid w:val="0013477B"/>
    <w:rsid w:val="00153902"/>
    <w:rsid w:val="001557C7"/>
    <w:rsid w:val="00155E7B"/>
    <w:rsid w:val="001641BC"/>
    <w:rsid w:val="001809AF"/>
    <w:rsid w:val="00185B54"/>
    <w:rsid w:val="0019433E"/>
    <w:rsid w:val="001A4371"/>
    <w:rsid w:val="001B0699"/>
    <w:rsid w:val="001B0F4A"/>
    <w:rsid w:val="001C0B40"/>
    <w:rsid w:val="001C6E27"/>
    <w:rsid w:val="001D30E5"/>
    <w:rsid w:val="001E75EE"/>
    <w:rsid w:val="001F33BB"/>
    <w:rsid w:val="001F3F79"/>
    <w:rsid w:val="002028AD"/>
    <w:rsid w:val="0020324F"/>
    <w:rsid w:val="00214276"/>
    <w:rsid w:val="00225B5E"/>
    <w:rsid w:val="002278BF"/>
    <w:rsid w:val="0023100D"/>
    <w:rsid w:val="00242BEA"/>
    <w:rsid w:val="00247FD4"/>
    <w:rsid w:val="00251D0C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7485"/>
    <w:rsid w:val="002F0352"/>
    <w:rsid w:val="002F104C"/>
    <w:rsid w:val="002F184B"/>
    <w:rsid w:val="00315F32"/>
    <w:rsid w:val="00324B84"/>
    <w:rsid w:val="00324E1C"/>
    <w:rsid w:val="003332E4"/>
    <w:rsid w:val="003366A7"/>
    <w:rsid w:val="00342F04"/>
    <w:rsid w:val="00344BDE"/>
    <w:rsid w:val="00355576"/>
    <w:rsid w:val="003705C2"/>
    <w:rsid w:val="0037202E"/>
    <w:rsid w:val="003746EA"/>
    <w:rsid w:val="003B28CA"/>
    <w:rsid w:val="003B6D25"/>
    <w:rsid w:val="003B7E29"/>
    <w:rsid w:val="003C0C84"/>
    <w:rsid w:val="003D2441"/>
    <w:rsid w:val="003E07D2"/>
    <w:rsid w:val="003E5BFD"/>
    <w:rsid w:val="003E5F0A"/>
    <w:rsid w:val="003E5FF0"/>
    <w:rsid w:val="003E63FB"/>
    <w:rsid w:val="003F051D"/>
    <w:rsid w:val="00410790"/>
    <w:rsid w:val="00453C9D"/>
    <w:rsid w:val="00461689"/>
    <w:rsid w:val="004618B6"/>
    <w:rsid w:val="0046203D"/>
    <w:rsid w:val="0047192B"/>
    <w:rsid w:val="0047665E"/>
    <w:rsid w:val="004772B5"/>
    <w:rsid w:val="00477EE1"/>
    <w:rsid w:val="00491DFC"/>
    <w:rsid w:val="00493FF2"/>
    <w:rsid w:val="004A475E"/>
    <w:rsid w:val="004C0664"/>
    <w:rsid w:val="004C0E30"/>
    <w:rsid w:val="004C2F18"/>
    <w:rsid w:val="004C6481"/>
    <w:rsid w:val="004D1D5C"/>
    <w:rsid w:val="004E116A"/>
    <w:rsid w:val="004F48F0"/>
    <w:rsid w:val="00506B19"/>
    <w:rsid w:val="00510FA5"/>
    <w:rsid w:val="00533DC6"/>
    <w:rsid w:val="00535239"/>
    <w:rsid w:val="00553191"/>
    <w:rsid w:val="005636E1"/>
    <w:rsid w:val="00570099"/>
    <w:rsid w:val="0057648D"/>
    <w:rsid w:val="00583507"/>
    <w:rsid w:val="00586CE4"/>
    <w:rsid w:val="00586D10"/>
    <w:rsid w:val="00595CD9"/>
    <w:rsid w:val="005B0010"/>
    <w:rsid w:val="005B4C20"/>
    <w:rsid w:val="005C73A2"/>
    <w:rsid w:val="005D51C5"/>
    <w:rsid w:val="005F62AB"/>
    <w:rsid w:val="0061124D"/>
    <w:rsid w:val="00623323"/>
    <w:rsid w:val="00641C5C"/>
    <w:rsid w:val="00643E33"/>
    <w:rsid w:val="00652AEB"/>
    <w:rsid w:val="00661B2B"/>
    <w:rsid w:val="006731C7"/>
    <w:rsid w:val="00676AB9"/>
    <w:rsid w:val="006944B2"/>
    <w:rsid w:val="00696558"/>
    <w:rsid w:val="006A6187"/>
    <w:rsid w:val="006B1BF8"/>
    <w:rsid w:val="006B7FCC"/>
    <w:rsid w:val="006D4AF8"/>
    <w:rsid w:val="006F3B3F"/>
    <w:rsid w:val="006F4966"/>
    <w:rsid w:val="00701DB1"/>
    <w:rsid w:val="00706F22"/>
    <w:rsid w:val="00707650"/>
    <w:rsid w:val="0071248D"/>
    <w:rsid w:val="00717B11"/>
    <w:rsid w:val="00720910"/>
    <w:rsid w:val="007210ED"/>
    <w:rsid w:val="00725581"/>
    <w:rsid w:val="00733626"/>
    <w:rsid w:val="007501F9"/>
    <w:rsid w:val="0075448A"/>
    <w:rsid w:val="00761666"/>
    <w:rsid w:val="00763C50"/>
    <w:rsid w:val="007658F8"/>
    <w:rsid w:val="007704F8"/>
    <w:rsid w:val="007A1BDF"/>
    <w:rsid w:val="007B174D"/>
    <w:rsid w:val="007E077F"/>
    <w:rsid w:val="007E65AF"/>
    <w:rsid w:val="007E74B4"/>
    <w:rsid w:val="007F3364"/>
    <w:rsid w:val="007F7B49"/>
    <w:rsid w:val="00800686"/>
    <w:rsid w:val="00800A73"/>
    <w:rsid w:val="008037D2"/>
    <w:rsid w:val="008174BA"/>
    <w:rsid w:val="00843427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C63A4"/>
    <w:rsid w:val="008C6E4C"/>
    <w:rsid w:val="008E3DB9"/>
    <w:rsid w:val="008F1896"/>
    <w:rsid w:val="008F1CAF"/>
    <w:rsid w:val="008F3B8B"/>
    <w:rsid w:val="008F4796"/>
    <w:rsid w:val="008F77A3"/>
    <w:rsid w:val="0090607C"/>
    <w:rsid w:val="009234EA"/>
    <w:rsid w:val="009311DE"/>
    <w:rsid w:val="009332E6"/>
    <w:rsid w:val="00934828"/>
    <w:rsid w:val="009415A6"/>
    <w:rsid w:val="00941A89"/>
    <w:rsid w:val="00943A85"/>
    <w:rsid w:val="00977014"/>
    <w:rsid w:val="009852F4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0E45"/>
    <w:rsid w:val="00A27837"/>
    <w:rsid w:val="00A524AA"/>
    <w:rsid w:val="00A609E1"/>
    <w:rsid w:val="00A62286"/>
    <w:rsid w:val="00A630E1"/>
    <w:rsid w:val="00A71C34"/>
    <w:rsid w:val="00A77B16"/>
    <w:rsid w:val="00A924BC"/>
    <w:rsid w:val="00AA307A"/>
    <w:rsid w:val="00AB38B4"/>
    <w:rsid w:val="00AD5F51"/>
    <w:rsid w:val="00AE2D65"/>
    <w:rsid w:val="00AF5765"/>
    <w:rsid w:val="00B03B38"/>
    <w:rsid w:val="00B04AF3"/>
    <w:rsid w:val="00B05587"/>
    <w:rsid w:val="00B1263B"/>
    <w:rsid w:val="00B147C9"/>
    <w:rsid w:val="00B30875"/>
    <w:rsid w:val="00B324ED"/>
    <w:rsid w:val="00B35F0E"/>
    <w:rsid w:val="00B3662A"/>
    <w:rsid w:val="00B53662"/>
    <w:rsid w:val="00B54582"/>
    <w:rsid w:val="00B56429"/>
    <w:rsid w:val="00B568E3"/>
    <w:rsid w:val="00B63479"/>
    <w:rsid w:val="00B65484"/>
    <w:rsid w:val="00B67061"/>
    <w:rsid w:val="00B75D70"/>
    <w:rsid w:val="00B82CF3"/>
    <w:rsid w:val="00B85EC5"/>
    <w:rsid w:val="00B947B9"/>
    <w:rsid w:val="00BA79E1"/>
    <w:rsid w:val="00BA7AD9"/>
    <w:rsid w:val="00BB3AA3"/>
    <w:rsid w:val="00BC57EC"/>
    <w:rsid w:val="00BD49CA"/>
    <w:rsid w:val="00BD7728"/>
    <w:rsid w:val="00BE4F0E"/>
    <w:rsid w:val="00C011C0"/>
    <w:rsid w:val="00C110CE"/>
    <w:rsid w:val="00C17EFD"/>
    <w:rsid w:val="00C37A23"/>
    <w:rsid w:val="00C41811"/>
    <w:rsid w:val="00C467C8"/>
    <w:rsid w:val="00C52EC8"/>
    <w:rsid w:val="00C72689"/>
    <w:rsid w:val="00C8033E"/>
    <w:rsid w:val="00C81331"/>
    <w:rsid w:val="00CB1BAD"/>
    <w:rsid w:val="00CD1A0C"/>
    <w:rsid w:val="00CD1DCD"/>
    <w:rsid w:val="00CD3AFD"/>
    <w:rsid w:val="00CE1E18"/>
    <w:rsid w:val="00D17802"/>
    <w:rsid w:val="00D379A4"/>
    <w:rsid w:val="00D44618"/>
    <w:rsid w:val="00D5364F"/>
    <w:rsid w:val="00D56FDB"/>
    <w:rsid w:val="00D60FFB"/>
    <w:rsid w:val="00D61A61"/>
    <w:rsid w:val="00D67DCA"/>
    <w:rsid w:val="00D7476F"/>
    <w:rsid w:val="00D77C9C"/>
    <w:rsid w:val="00D80031"/>
    <w:rsid w:val="00D801B6"/>
    <w:rsid w:val="00D8096D"/>
    <w:rsid w:val="00D925E4"/>
    <w:rsid w:val="00D958B7"/>
    <w:rsid w:val="00DA4265"/>
    <w:rsid w:val="00DA6CCA"/>
    <w:rsid w:val="00DB3FAC"/>
    <w:rsid w:val="00DC1978"/>
    <w:rsid w:val="00DC2A09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10A6D"/>
    <w:rsid w:val="00E118D0"/>
    <w:rsid w:val="00E16CE3"/>
    <w:rsid w:val="00E25165"/>
    <w:rsid w:val="00E340E4"/>
    <w:rsid w:val="00E34679"/>
    <w:rsid w:val="00E37A9A"/>
    <w:rsid w:val="00E45C26"/>
    <w:rsid w:val="00E474FA"/>
    <w:rsid w:val="00E5798C"/>
    <w:rsid w:val="00E664FF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F7E"/>
    <w:rsid w:val="00EE671C"/>
    <w:rsid w:val="00EF3786"/>
    <w:rsid w:val="00EF5167"/>
    <w:rsid w:val="00F015C6"/>
    <w:rsid w:val="00F24CB8"/>
    <w:rsid w:val="00F24EE2"/>
    <w:rsid w:val="00F41F08"/>
    <w:rsid w:val="00F75DB2"/>
    <w:rsid w:val="00F76BD7"/>
    <w:rsid w:val="00F86BF2"/>
    <w:rsid w:val="00FA21CF"/>
    <w:rsid w:val="00FA4411"/>
    <w:rsid w:val="00FC1EE8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A65C6-0FBF-4F1A-BC37-D0D05916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1724</TotalTime>
  <Pages>4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129</cp:revision>
  <cp:lastPrinted>2017-04-20T07:57:00Z</cp:lastPrinted>
  <dcterms:created xsi:type="dcterms:W3CDTF">2012-05-17T11:27:00Z</dcterms:created>
  <dcterms:modified xsi:type="dcterms:W3CDTF">2017-04-20T08:09:00Z</dcterms:modified>
</cp:coreProperties>
</file>