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31356D"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26456877"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B04AF3" w:rsidRDefault="00FB61F1" w:rsidP="00FB61F1">
            <w:pPr>
              <w:rPr>
                <w:sz w:val="28"/>
                <w:szCs w:val="28"/>
                <w:lang w:val="uk-UA"/>
              </w:rPr>
            </w:pPr>
            <w:r>
              <w:rPr>
                <w:sz w:val="28"/>
                <w:szCs w:val="28"/>
                <w:lang w:val="uk-UA"/>
              </w:rPr>
              <w:t xml:space="preserve">02 червня </w:t>
            </w:r>
            <w:r w:rsidR="00B04AF3">
              <w:rPr>
                <w:sz w:val="28"/>
                <w:szCs w:val="28"/>
                <w:lang w:val="uk-UA"/>
              </w:rPr>
              <w:t>201</w:t>
            </w:r>
            <w:r w:rsidR="00A924BC">
              <w:rPr>
                <w:sz w:val="28"/>
                <w:szCs w:val="28"/>
                <w:lang w:val="uk-UA"/>
              </w:rPr>
              <w:t>6</w:t>
            </w:r>
            <w:r w:rsidR="00B04AF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6A19C3" w:rsidRDefault="006A19C3" w:rsidP="00517D32">
            <w:pPr>
              <w:rPr>
                <w:sz w:val="28"/>
                <w:szCs w:val="28"/>
                <w:lang w:val="en-US"/>
              </w:rPr>
            </w:pPr>
            <w:r>
              <w:rPr>
                <w:sz w:val="28"/>
                <w:szCs w:val="28"/>
                <w:lang w:val="en-US"/>
              </w:rPr>
              <w:t>1</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251D0C"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0E2CA3" w:rsidRDefault="00251D0C" w:rsidP="00DA4265">
            <w:pPr>
              <w:pStyle w:val="aa"/>
              <w:spacing w:before="0" w:after="0" w:line="240" w:lineRule="auto"/>
              <w:ind w:firstLine="0"/>
              <w:rPr>
                <w:sz w:val="28"/>
                <w:szCs w:val="28"/>
                <w:lang w:val="uk-UA"/>
              </w:rPr>
            </w:pPr>
            <w:r w:rsidRPr="008B24C8">
              <w:rPr>
                <w:sz w:val="28"/>
                <w:szCs w:val="28"/>
                <w:lang w:val="uk-UA"/>
              </w:rPr>
              <w:t>Про депутатське звернення депутата обласної ради Демченко Т.В. про неефективне використання земель державної власності на території Куйбишевської сільської ради Єланецького району</w:t>
            </w:r>
            <w:r w:rsidRPr="00F24CB8">
              <w:rPr>
                <w:sz w:val="28"/>
                <w:szCs w:val="28"/>
                <w:lang w:val="uk-UA"/>
              </w:rPr>
              <w:t xml:space="preserve"> </w:t>
            </w:r>
          </w:p>
          <w:p w:rsidR="00251D0C" w:rsidRPr="00F24CB8" w:rsidRDefault="00251D0C" w:rsidP="00DA4265">
            <w:pPr>
              <w:pStyle w:val="aa"/>
              <w:spacing w:before="0" w:after="0" w:line="240" w:lineRule="auto"/>
              <w:ind w:firstLine="0"/>
              <w:rPr>
                <w:sz w:val="28"/>
                <w:szCs w:val="28"/>
                <w:lang w:val="uk-UA"/>
              </w:rPr>
            </w:pPr>
          </w:p>
        </w:tc>
      </w:tr>
    </w:tbl>
    <w:p w:rsidR="00B04AF3" w:rsidRDefault="009D33B0" w:rsidP="00BA79E1">
      <w:pPr>
        <w:autoSpaceDE w:val="0"/>
        <w:autoSpaceDN w:val="0"/>
        <w:adjustRightInd w:val="0"/>
        <w:ind w:firstLine="567"/>
        <w:jc w:val="both"/>
        <w:rPr>
          <w:rFonts w:eastAsia="Calibri"/>
          <w:bCs/>
          <w:color w:val="000000"/>
          <w:sz w:val="28"/>
          <w:szCs w:val="28"/>
          <w:lang w:val="uk-UA"/>
        </w:rPr>
      </w:pPr>
      <w:r>
        <w:rPr>
          <w:rFonts w:eastAsia="Calibri"/>
          <w:bCs/>
          <w:color w:val="000000"/>
          <w:sz w:val="28"/>
          <w:szCs w:val="28"/>
          <w:lang w:val="uk-UA"/>
        </w:rPr>
        <w:t xml:space="preserve">Розглянувши </w:t>
      </w:r>
      <w:r w:rsidRPr="008B24C8">
        <w:rPr>
          <w:sz w:val="28"/>
          <w:szCs w:val="28"/>
          <w:lang w:val="uk-UA"/>
        </w:rPr>
        <w:t>депутатське звернення депутата обласної ради Демченко Т.В. про неефективне використання земель державної власності на території Куйбишевської сільської ради Єланецького району</w:t>
      </w:r>
      <w:r>
        <w:rPr>
          <w:rFonts w:eastAsia="Calibri"/>
          <w:bCs/>
          <w:color w:val="000000"/>
          <w:sz w:val="28"/>
          <w:szCs w:val="28"/>
          <w:lang w:val="uk-UA"/>
        </w:rPr>
        <w:t xml:space="preserve">, беручи до уваги </w:t>
      </w:r>
      <w:r w:rsidR="00B04AF3">
        <w:rPr>
          <w:rFonts w:eastAsia="Calibri"/>
          <w:bCs/>
          <w:color w:val="000000"/>
          <w:sz w:val="28"/>
          <w:szCs w:val="28"/>
          <w:lang w:val="uk-UA"/>
        </w:rPr>
        <w:t>інформацію</w:t>
      </w:r>
      <w:r w:rsidR="00B04AF3" w:rsidRPr="00B34A3B">
        <w:rPr>
          <w:sz w:val="28"/>
          <w:szCs w:val="28"/>
          <w:lang w:val="uk-UA"/>
        </w:rPr>
        <w:t xml:space="preserve"> </w:t>
      </w:r>
      <w:r w:rsidR="00251D0C" w:rsidRPr="003C5693">
        <w:rPr>
          <w:sz w:val="28"/>
          <w:szCs w:val="28"/>
          <w:lang w:val="uk-UA"/>
        </w:rPr>
        <w:t>головно</w:t>
      </w:r>
      <w:r w:rsidR="00251D0C">
        <w:rPr>
          <w:sz w:val="28"/>
          <w:szCs w:val="28"/>
          <w:lang w:val="uk-UA"/>
        </w:rPr>
        <w:t>го</w:t>
      </w:r>
      <w:r w:rsidR="00251D0C" w:rsidRPr="003C5693">
        <w:rPr>
          <w:sz w:val="28"/>
          <w:szCs w:val="28"/>
          <w:lang w:val="uk-UA"/>
        </w:rPr>
        <w:t xml:space="preserve"> управлінн</w:t>
      </w:r>
      <w:r w:rsidR="00251D0C">
        <w:rPr>
          <w:sz w:val="28"/>
          <w:szCs w:val="28"/>
          <w:lang w:val="uk-UA"/>
        </w:rPr>
        <w:t>я</w:t>
      </w:r>
      <w:r w:rsidR="00251D0C" w:rsidRPr="003C5693">
        <w:rPr>
          <w:sz w:val="28"/>
          <w:szCs w:val="28"/>
          <w:lang w:val="uk-UA"/>
        </w:rPr>
        <w:t xml:space="preserve"> Держгеокадастру у Миколаївській області</w:t>
      </w:r>
      <w:r w:rsidR="00251D0C">
        <w:rPr>
          <w:sz w:val="28"/>
          <w:szCs w:val="28"/>
          <w:lang w:val="uk-UA"/>
        </w:rPr>
        <w:t xml:space="preserve"> </w:t>
      </w:r>
      <w:r w:rsidR="00A27837">
        <w:rPr>
          <w:sz w:val="28"/>
          <w:szCs w:val="28"/>
          <w:lang w:val="uk-UA"/>
        </w:rPr>
        <w:t xml:space="preserve">(лист № </w:t>
      </w:r>
      <w:r w:rsidR="00251D0C">
        <w:rPr>
          <w:sz w:val="28"/>
          <w:szCs w:val="28"/>
          <w:lang w:val="uk-UA"/>
        </w:rPr>
        <w:t>16-14-0.6-5475/2-16</w:t>
      </w:r>
      <w:r w:rsidR="00B324ED">
        <w:rPr>
          <w:sz w:val="28"/>
          <w:szCs w:val="28"/>
          <w:lang w:val="uk-UA"/>
        </w:rPr>
        <w:t xml:space="preserve"> </w:t>
      </w:r>
      <w:r w:rsidR="00A27837">
        <w:rPr>
          <w:sz w:val="28"/>
          <w:szCs w:val="28"/>
          <w:lang w:val="uk-UA"/>
        </w:rPr>
        <w:t>від</w:t>
      </w:r>
      <w:r>
        <w:rPr>
          <w:sz w:val="28"/>
          <w:szCs w:val="28"/>
          <w:lang w:val="uk-UA"/>
        </w:rPr>
        <w:t xml:space="preserve"> </w:t>
      </w:r>
      <w:r w:rsidR="00B324ED">
        <w:rPr>
          <w:sz w:val="28"/>
          <w:szCs w:val="28"/>
          <w:lang w:val="uk-UA"/>
        </w:rPr>
        <w:t>15</w:t>
      </w:r>
      <w:r w:rsidR="00A27837">
        <w:rPr>
          <w:sz w:val="28"/>
          <w:szCs w:val="28"/>
          <w:lang w:val="uk-UA"/>
        </w:rPr>
        <w:t xml:space="preserve"> </w:t>
      </w:r>
      <w:r w:rsidR="00B324ED">
        <w:rPr>
          <w:sz w:val="28"/>
          <w:szCs w:val="28"/>
          <w:lang w:val="uk-UA"/>
        </w:rPr>
        <w:t xml:space="preserve">квітня </w:t>
      </w:r>
      <w:r w:rsidR="00A27837">
        <w:rPr>
          <w:sz w:val="28"/>
          <w:szCs w:val="28"/>
          <w:lang w:val="uk-UA"/>
        </w:rPr>
        <w:t>2016 року)</w:t>
      </w:r>
      <w:r w:rsidR="00B324ED">
        <w:rPr>
          <w:sz w:val="28"/>
          <w:szCs w:val="28"/>
          <w:lang w:val="uk-UA"/>
        </w:rPr>
        <w:t xml:space="preserve">, </w:t>
      </w:r>
      <w:r w:rsidR="00251D0C" w:rsidRPr="003C5693">
        <w:rPr>
          <w:sz w:val="28"/>
          <w:szCs w:val="28"/>
          <w:lang w:val="uk-UA"/>
        </w:rPr>
        <w:t>головно</w:t>
      </w:r>
      <w:r w:rsidR="00251D0C">
        <w:rPr>
          <w:sz w:val="28"/>
          <w:szCs w:val="28"/>
          <w:lang w:val="uk-UA"/>
        </w:rPr>
        <w:t>го</w:t>
      </w:r>
      <w:r w:rsidR="00251D0C" w:rsidRPr="003C5693">
        <w:rPr>
          <w:sz w:val="28"/>
          <w:szCs w:val="28"/>
          <w:lang w:val="uk-UA"/>
        </w:rPr>
        <w:t xml:space="preserve"> управлінн</w:t>
      </w:r>
      <w:r w:rsidR="00251D0C">
        <w:rPr>
          <w:sz w:val="28"/>
          <w:szCs w:val="28"/>
          <w:lang w:val="uk-UA"/>
        </w:rPr>
        <w:t>я</w:t>
      </w:r>
      <w:r w:rsidR="00251D0C" w:rsidRPr="003C5693">
        <w:rPr>
          <w:sz w:val="28"/>
          <w:szCs w:val="28"/>
          <w:lang w:val="uk-UA"/>
        </w:rPr>
        <w:t xml:space="preserve"> ДФС у Миколаївській області</w:t>
      </w:r>
      <w:r w:rsidR="00251D0C">
        <w:rPr>
          <w:sz w:val="28"/>
          <w:szCs w:val="28"/>
          <w:lang w:val="uk-UA"/>
        </w:rPr>
        <w:t xml:space="preserve"> </w:t>
      </w:r>
      <w:r w:rsidR="00B324ED">
        <w:rPr>
          <w:sz w:val="28"/>
          <w:szCs w:val="28"/>
          <w:lang w:val="uk-UA"/>
        </w:rPr>
        <w:t xml:space="preserve">(лист № </w:t>
      </w:r>
      <w:r w:rsidR="00251D0C">
        <w:rPr>
          <w:sz w:val="28"/>
          <w:szCs w:val="28"/>
          <w:lang w:val="uk-UA"/>
        </w:rPr>
        <w:t>1088/9/14-29-12-02-39</w:t>
      </w:r>
      <w:r w:rsidR="00B324ED">
        <w:rPr>
          <w:sz w:val="28"/>
          <w:szCs w:val="28"/>
          <w:lang w:val="uk-UA"/>
        </w:rPr>
        <w:t xml:space="preserve"> від </w:t>
      </w:r>
      <w:r w:rsidR="00251D0C">
        <w:rPr>
          <w:sz w:val="28"/>
          <w:szCs w:val="28"/>
          <w:lang w:val="uk-UA"/>
        </w:rPr>
        <w:t>08</w:t>
      </w:r>
      <w:r w:rsidR="00B324ED">
        <w:rPr>
          <w:sz w:val="28"/>
          <w:szCs w:val="28"/>
          <w:lang w:val="uk-UA"/>
        </w:rPr>
        <w:t xml:space="preserve"> квітня </w:t>
      </w:r>
      <w:r>
        <w:rPr>
          <w:sz w:val="28"/>
          <w:szCs w:val="28"/>
          <w:lang w:val="uk-UA"/>
        </w:rPr>
        <w:t xml:space="preserve">  </w:t>
      </w:r>
      <w:r w:rsidR="00B324ED">
        <w:rPr>
          <w:sz w:val="28"/>
          <w:szCs w:val="28"/>
          <w:lang w:val="uk-UA"/>
        </w:rPr>
        <w:t xml:space="preserve">2016 року), </w:t>
      </w:r>
      <w:r w:rsidR="00251D0C" w:rsidRPr="003C5693">
        <w:rPr>
          <w:sz w:val="28"/>
          <w:szCs w:val="28"/>
          <w:lang w:val="uk-UA"/>
        </w:rPr>
        <w:t>державн</w:t>
      </w:r>
      <w:r w:rsidR="00251D0C">
        <w:rPr>
          <w:sz w:val="28"/>
          <w:szCs w:val="28"/>
          <w:lang w:val="uk-UA"/>
        </w:rPr>
        <w:t>ої</w:t>
      </w:r>
      <w:r w:rsidR="00251D0C" w:rsidRPr="003C5693">
        <w:rPr>
          <w:sz w:val="28"/>
          <w:szCs w:val="28"/>
          <w:lang w:val="uk-UA"/>
        </w:rPr>
        <w:t xml:space="preserve"> інспекції сільського господарства в Миколаївській області</w:t>
      </w:r>
      <w:r w:rsidR="00B324ED">
        <w:rPr>
          <w:sz w:val="28"/>
          <w:szCs w:val="28"/>
          <w:lang w:val="uk-UA"/>
        </w:rPr>
        <w:t xml:space="preserve"> (лист № </w:t>
      </w:r>
      <w:r w:rsidR="00251D0C">
        <w:rPr>
          <w:sz w:val="28"/>
          <w:szCs w:val="28"/>
          <w:lang w:val="uk-UA"/>
        </w:rPr>
        <w:t>411/12-21</w:t>
      </w:r>
      <w:r w:rsidR="00B324ED">
        <w:rPr>
          <w:sz w:val="28"/>
          <w:szCs w:val="28"/>
          <w:lang w:val="uk-UA"/>
        </w:rPr>
        <w:t xml:space="preserve"> від</w:t>
      </w:r>
      <w:r>
        <w:rPr>
          <w:sz w:val="28"/>
          <w:szCs w:val="28"/>
          <w:lang w:val="uk-UA"/>
        </w:rPr>
        <w:t xml:space="preserve"> </w:t>
      </w:r>
      <w:r w:rsidR="00B324ED">
        <w:rPr>
          <w:sz w:val="28"/>
          <w:szCs w:val="28"/>
          <w:lang w:val="uk-UA"/>
        </w:rPr>
        <w:t>1</w:t>
      </w:r>
      <w:r w:rsidR="00251D0C">
        <w:rPr>
          <w:sz w:val="28"/>
          <w:szCs w:val="28"/>
          <w:lang w:val="uk-UA"/>
        </w:rPr>
        <w:t>3</w:t>
      </w:r>
      <w:r w:rsidR="00B324ED">
        <w:rPr>
          <w:sz w:val="28"/>
          <w:szCs w:val="28"/>
          <w:lang w:val="uk-UA"/>
        </w:rPr>
        <w:t xml:space="preserve"> квітня</w:t>
      </w:r>
      <w:r w:rsidR="00251D0C">
        <w:rPr>
          <w:sz w:val="28"/>
          <w:szCs w:val="28"/>
          <w:lang w:val="uk-UA"/>
        </w:rPr>
        <w:t xml:space="preserve"> </w:t>
      </w:r>
      <w:r w:rsidR="00B324ED">
        <w:rPr>
          <w:sz w:val="28"/>
          <w:szCs w:val="28"/>
          <w:lang w:val="uk-UA"/>
        </w:rPr>
        <w:t>2016 року)</w:t>
      </w:r>
      <w:r w:rsidR="00251D0C">
        <w:rPr>
          <w:sz w:val="28"/>
          <w:szCs w:val="28"/>
          <w:lang w:val="uk-UA"/>
        </w:rPr>
        <w:t xml:space="preserve">, головного </w:t>
      </w:r>
      <w:r w:rsidR="00251D0C" w:rsidRPr="00251D0C">
        <w:rPr>
          <w:sz w:val="28"/>
          <w:szCs w:val="28"/>
          <w:lang w:val="uk-UA"/>
        </w:rPr>
        <w:t>територіально</w:t>
      </w:r>
      <w:r w:rsidR="00251D0C">
        <w:rPr>
          <w:sz w:val="28"/>
          <w:szCs w:val="28"/>
          <w:lang w:val="uk-UA"/>
        </w:rPr>
        <w:t>го</w:t>
      </w:r>
      <w:r w:rsidR="00251D0C" w:rsidRPr="00251D0C">
        <w:rPr>
          <w:sz w:val="28"/>
          <w:szCs w:val="28"/>
          <w:lang w:val="uk-UA"/>
        </w:rPr>
        <w:t xml:space="preserve"> управлінн</w:t>
      </w:r>
      <w:r w:rsidR="00251D0C">
        <w:rPr>
          <w:sz w:val="28"/>
          <w:szCs w:val="28"/>
          <w:lang w:val="uk-UA"/>
        </w:rPr>
        <w:t>я</w:t>
      </w:r>
      <w:r w:rsidR="00251D0C" w:rsidRPr="00251D0C">
        <w:rPr>
          <w:sz w:val="28"/>
          <w:szCs w:val="28"/>
          <w:lang w:val="uk-UA"/>
        </w:rPr>
        <w:t xml:space="preserve"> юстиції у Миколаївській області</w:t>
      </w:r>
      <w:r w:rsidR="00251D0C">
        <w:rPr>
          <w:sz w:val="28"/>
          <w:szCs w:val="28"/>
          <w:lang w:val="uk-UA"/>
        </w:rPr>
        <w:t xml:space="preserve"> (лист № 08.1-05/9/4 від 19 квітня 2016 року)</w:t>
      </w:r>
      <w:r w:rsidR="00A27837">
        <w:rPr>
          <w:sz w:val="28"/>
          <w:szCs w:val="28"/>
          <w:lang w:val="uk-UA"/>
        </w:rPr>
        <w:t xml:space="preserve"> </w:t>
      </w:r>
      <w:r w:rsidR="00D7476F">
        <w:rPr>
          <w:sz w:val="28"/>
          <w:szCs w:val="28"/>
          <w:lang w:val="uk-UA"/>
        </w:rPr>
        <w:t>із зазначеного питання</w:t>
      </w:r>
      <w:r w:rsidR="00B04AF3">
        <w:rPr>
          <w:sz w:val="28"/>
          <w:szCs w:val="28"/>
          <w:lang w:val="uk-UA"/>
        </w:rPr>
        <w:t xml:space="preserve">, </w:t>
      </w:r>
      <w:r w:rsidR="00251D0C">
        <w:rPr>
          <w:sz w:val="28"/>
          <w:szCs w:val="28"/>
          <w:lang w:val="uk-UA"/>
        </w:rPr>
        <w:t>враховуючи рекомендації постійної комісії обласної ради від 05 квітня 2016 року № 5 з цього питання</w:t>
      </w:r>
      <w:r w:rsidR="00B82167">
        <w:rPr>
          <w:sz w:val="28"/>
          <w:szCs w:val="28"/>
          <w:lang w:val="uk-UA"/>
        </w:rPr>
        <w:t>,</w:t>
      </w:r>
      <w:r w:rsidR="00251D0C">
        <w:rPr>
          <w:rFonts w:eastAsia="Calibri"/>
          <w:bCs/>
          <w:color w:val="000000"/>
          <w:sz w:val="28"/>
          <w:szCs w:val="28"/>
          <w:lang w:val="uk-UA"/>
        </w:rPr>
        <w:t xml:space="preserve"> </w:t>
      </w:r>
      <w:r w:rsidR="00B04AF3">
        <w:rPr>
          <w:rFonts w:eastAsia="Calibri"/>
          <w:bCs/>
          <w:color w:val="000000"/>
          <w:sz w:val="28"/>
          <w:szCs w:val="28"/>
          <w:lang w:val="uk-UA"/>
        </w:rPr>
        <w:t>постійна комісія обласної ради</w:t>
      </w:r>
    </w:p>
    <w:p w:rsidR="009D33B0" w:rsidRDefault="009D33B0" w:rsidP="009D33B0">
      <w:pPr>
        <w:autoSpaceDE w:val="0"/>
        <w:autoSpaceDN w:val="0"/>
        <w:adjustRightInd w:val="0"/>
        <w:jc w:val="both"/>
        <w:rPr>
          <w:rFonts w:eastAsia="Calibri"/>
          <w:bCs/>
          <w:color w:val="000000"/>
          <w:sz w:val="28"/>
          <w:szCs w:val="28"/>
          <w:lang w:val="uk-UA"/>
        </w:rPr>
      </w:pPr>
    </w:p>
    <w:p w:rsidR="009D33B0" w:rsidRDefault="009D33B0" w:rsidP="009D33B0">
      <w:pPr>
        <w:autoSpaceDE w:val="0"/>
        <w:autoSpaceDN w:val="0"/>
        <w:adjustRightInd w:val="0"/>
        <w:jc w:val="both"/>
        <w:rPr>
          <w:rFonts w:eastAsia="Calibri"/>
          <w:bCs/>
          <w:color w:val="000000"/>
          <w:sz w:val="28"/>
          <w:szCs w:val="28"/>
          <w:lang w:val="uk-UA"/>
        </w:rPr>
      </w:pPr>
      <w:r>
        <w:rPr>
          <w:rFonts w:eastAsia="Calibri"/>
          <w:bCs/>
          <w:color w:val="000000"/>
          <w:sz w:val="28"/>
          <w:szCs w:val="28"/>
          <w:lang w:val="uk-UA"/>
        </w:rPr>
        <w:t>КОНСТАТУЄ:</w:t>
      </w:r>
    </w:p>
    <w:p w:rsidR="009D33B0" w:rsidRDefault="009D33B0" w:rsidP="009D33B0">
      <w:pPr>
        <w:autoSpaceDE w:val="0"/>
        <w:autoSpaceDN w:val="0"/>
        <w:adjustRightInd w:val="0"/>
        <w:jc w:val="both"/>
        <w:rPr>
          <w:rFonts w:eastAsia="Calibri"/>
          <w:bCs/>
          <w:color w:val="000000"/>
          <w:sz w:val="28"/>
          <w:szCs w:val="28"/>
          <w:lang w:val="uk-UA"/>
        </w:rPr>
      </w:pPr>
    </w:p>
    <w:p w:rsidR="009D33B0" w:rsidRDefault="009D33B0" w:rsidP="009D33B0">
      <w:pPr>
        <w:ind w:firstLine="720"/>
        <w:jc w:val="both"/>
        <w:rPr>
          <w:sz w:val="28"/>
          <w:szCs w:val="28"/>
          <w:lang w:val="uk-UA"/>
        </w:rPr>
      </w:pPr>
      <w:r>
        <w:rPr>
          <w:sz w:val="28"/>
          <w:szCs w:val="28"/>
          <w:lang w:val="uk-UA"/>
        </w:rPr>
        <w:t xml:space="preserve">За інформацією </w:t>
      </w:r>
      <w:r w:rsidRPr="003C5693">
        <w:rPr>
          <w:sz w:val="28"/>
          <w:szCs w:val="28"/>
          <w:lang w:val="uk-UA"/>
        </w:rPr>
        <w:t>головно</w:t>
      </w:r>
      <w:r>
        <w:rPr>
          <w:sz w:val="28"/>
          <w:szCs w:val="28"/>
          <w:lang w:val="uk-UA"/>
        </w:rPr>
        <w:t>го</w:t>
      </w:r>
      <w:r w:rsidRPr="003C5693">
        <w:rPr>
          <w:sz w:val="28"/>
          <w:szCs w:val="28"/>
          <w:lang w:val="uk-UA"/>
        </w:rPr>
        <w:t xml:space="preserve"> управлінн</w:t>
      </w:r>
      <w:r>
        <w:rPr>
          <w:sz w:val="28"/>
          <w:szCs w:val="28"/>
          <w:lang w:val="uk-UA"/>
        </w:rPr>
        <w:t>я</w:t>
      </w:r>
      <w:r w:rsidRPr="003C5693">
        <w:rPr>
          <w:sz w:val="28"/>
          <w:szCs w:val="28"/>
          <w:lang w:val="uk-UA"/>
        </w:rPr>
        <w:t xml:space="preserve"> Держгеокадастру у Миколаївській області</w:t>
      </w:r>
      <w:r>
        <w:rPr>
          <w:sz w:val="28"/>
          <w:szCs w:val="28"/>
          <w:lang w:val="uk-UA"/>
        </w:rPr>
        <w:t xml:space="preserve"> згідно з обліковим даними Державного земельного кадастру за ПРАТ «Єланецька сільгоспхімія» державні землі не обліковуються, правовстановлюючі документи на земельні ділянки державної власності, що підтверджують право постійного користування або право оренди земельної ділянки, до головного управління не надходили.</w:t>
      </w:r>
    </w:p>
    <w:p w:rsidR="009D33B0" w:rsidRDefault="009D33B0" w:rsidP="009D33B0">
      <w:pPr>
        <w:autoSpaceDE w:val="0"/>
        <w:autoSpaceDN w:val="0"/>
        <w:adjustRightInd w:val="0"/>
        <w:ind w:firstLine="720"/>
        <w:jc w:val="both"/>
        <w:rPr>
          <w:rFonts w:eastAsia="Calibri"/>
          <w:bCs/>
          <w:color w:val="000000"/>
          <w:sz w:val="28"/>
          <w:szCs w:val="28"/>
          <w:lang w:val="uk-UA"/>
        </w:rPr>
      </w:pPr>
      <w:r>
        <w:rPr>
          <w:rFonts w:eastAsia="Calibri"/>
          <w:bCs/>
          <w:color w:val="000000"/>
          <w:sz w:val="28"/>
          <w:szCs w:val="28"/>
          <w:lang w:val="uk-UA"/>
        </w:rPr>
        <w:t>Згідно з інформацією</w:t>
      </w:r>
      <w:r w:rsidRPr="009D33B0">
        <w:rPr>
          <w:rFonts w:eastAsia="Calibri"/>
          <w:bCs/>
          <w:color w:val="000000"/>
          <w:sz w:val="28"/>
          <w:szCs w:val="28"/>
          <w:lang w:val="uk-UA"/>
        </w:rPr>
        <w:t xml:space="preserve"> головного територіального управління юстиції у Миколаївській області згідно з  Державним реєстром речових прав на нерухоме </w:t>
      </w:r>
      <w:r w:rsidRPr="009D33B0">
        <w:rPr>
          <w:rFonts w:eastAsia="Calibri"/>
          <w:bCs/>
          <w:color w:val="000000"/>
          <w:sz w:val="28"/>
          <w:szCs w:val="28"/>
          <w:lang w:val="uk-UA"/>
        </w:rPr>
        <w:lastRenderedPageBreak/>
        <w:t>майно інформація щодо реєстрації права оренди земель державної форми власності за орендарем ПРАТ «Єланецька сільгоспхімія» відсутня.</w:t>
      </w:r>
    </w:p>
    <w:p w:rsidR="009D33B0" w:rsidRDefault="009D33B0" w:rsidP="009D33B0">
      <w:pPr>
        <w:autoSpaceDE w:val="0"/>
        <w:autoSpaceDN w:val="0"/>
        <w:adjustRightInd w:val="0"/>
        <w:ind w:firstLine="720"/>
        <w:jc w:val="both"/>
        <w:rPr>
          <w:rFonts w:eastAsia="Calibri"/>
          <w:bCs/>
          <w:color w:val="000000"/>
          <w:sz w:val="28"/>
          <w:szCs w:val="28"/>
          <w:lang w:val="uk-UA"/>
        </w:rPr>
      </w:pPr>
      <w:r w:rsidRPr="009D33B0">
        <w:rPr>
          <w:rFonts w:eastAsia="Calibri"/>
          <w:bCs/>
          <w:color w:val="000000"/>
          <w:sz w:val="28"/>
          <w:szCs w:val="28"/>
          <w:lang w:val="uk-UA"/>
        </w:rPr>
        <w:t>Звернути увагу, що за інформацією головного управління ДФС у Миколаївській області ПРАТ «Єланецька сільгоспхімія», як правонаступник реорганізованого виробничого об’єднання «Родючість», використовує на території Куйбишевської сільської ради Єланецького району земельну ділянку загальною площею 206,6 га на підставі Державного акту на право постійного користування від 1994 року.</w:t>
      </w:r>
    </w:p>
    <w:p w:rsidR="00B04AF3" w:rsidRDefault="00B04AF3" w:rsidP="00B04AF3">
      <w:pPr>
        <w:autoSpaceDE w:val="0"/>
        <w:autoSpaceDN w:val="0"/>
        <w:adjustRightInd w:val="0"/>
        <w:ind w:firstLine="720"/>
        <w:jc w:val="both"/>
        <w:rPr>
          <w:rFonts w:eastAsia="Calibri"/>
          <w:bCs/>
          <w:color w:val="000000"/>
          <w:sz w:val="28"/>
          <w:szCs w:val="28"/>
          <w:lang w:val="uk-UA"/>
        </w:rPr>
      </w:pPr>
    </w:p>
    <w:p w:rsidR="00B04AF3" w:rsidRDefault="00B04AF3" w:rsidP="00B04AF3">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3366A7" w:rsidRDefault="003366A7" w:rsidP="003366A7">
      <w:pPr>
        <w:ind w:left="709"/>
        <w:jc w:val="both"/>
        <w:rPr>
          <w:sz w:val="28"/>
          <w:szCs w:val="28"/>
          <w:lang w:val="uk-UA"/>
        </w:rPr>
      </w:pPr>
    </w:p>
    <w:p w:rsidR="00F86BF2" w:rsidRDefault="009D33B0" w:rsidP="00F86BF2">
      <w:pPr>
        <w:pStyle w:val="aa"/>
        <w:spacing w:before="0" w:after="0" w:line="240" w:lineRule="auto"/>
        <w:ind w:firstLine="708"/>
        <w:rPr>
          <w:sz w:val="28"/>
          <w:szCs w:val="28"/>
          <w:lang w:val="uk-UA"/>
        </w:rPr>
      </w:pPr>
      <w:r>
        <w:rPr>
          <w:sz w:val="28"/>
          <w:szCs w:val="28"/>
          <w:lang w:val="uk-UA"/>
        </w:rPr>
        <w:t xml:space="preserve">1. </w:t>
      </w:r>
      <w:r w:rsidR="00F86BF2">
        <w:rPr>
          <w:sz w:val="28"/>
          <w:szCs w:val="28"/>
          <w:lang w:val="uk-UA"/>
        </w:rPr>
        <w:t xml:space="preserve">Рекомендувати </w:t>
      </w:r>
      <w:r w:rsidR="00F86BF2" w:rsidRPr="00F86BF2">
        <w:rPr>
          <w:sz w:val="28"/>
          <w:szCs w:val="28"/>
          <w:lang w:val="uk-UA"/>
        </w:rPr>
        <w:t>головному управлінню Держгеокадастру у Миколаївській області</w:t>
      </w:r>
      <w:r w:rsidR="009F15D4">
        <w:rPr>
          <w:sz w:val="28"/>
          <w:szCs w:val="28"/>
          <w:lang w:val="uk-UA"/>
        </w:rPr>
        <w:t xml:space="preserve">, </w:t>
      </w:r>
      <w:r w:rsidR="009F15D4" w:rsidRPr="003C5693">
        <w:rPr>
          <w:sz w:val="28"/>
          <w:szCs w:val="28"/>
          <w:lang w:val="uk-UA"/>
        </w:rPr>
        <w:t>державній інспекції сільського господарства в Миколаївській області</w:t>
      </w:r>
      <w:r w:rsidR="009F15D4">
        <w:rPr>
          <w:sz w:val="28"/>
          <w:szCs w:val="28"/>
          <w:lang w:val="uk-UA"/>
        </w:rPr>
        <w:t xml:space="preserve">, </w:t>
      </w:r>
      <w:r w:rsidR="009F15D4" w:rsidRPr="003C5693">
        <w:rPr>
          <w:sz w:val="28"/>
          <w:szCs w:val="28"/>
          <w:lang w:val="uk-UA"/>
        </w:rPr>
        <w:t xml:space="preserve">головному управлінню ДФС у Миколаївській області, </w:t>
      </w:r>
      <w:r w:rsidR="00F86BF2">
        <w:rPr>
          <w:sz w:val="28"/>
          <w:szCs w:val="28"/>
          <w:lang w:val="uk-UA"/>
        </w:rPr>
        <w:t>Єланецькьк</w:t>
      </w:r>
      <w:r w:rsidR="002F104C">
        <w:rPr>
          <w:sz w:val="28"/>
          <w:szCs w:val="28"/>
          <w:lang w:val="uk-UA"/>
        </w:rPr>
        <w:t>ій</w:t>
      </w:r>
      <w:r w:rsidR="00F86BF2">
        <w:rPr>
          <w:sz w:val="28"/>
          <w:szCs w:val="28"/>
          <w:lang w:val="uk-UA"/>
        </w:rPr>
        <w:t xml:space="preserve"> райдержадміністраці</w:t>
      </w:r>
      <w:r w:rsidR="002F104C">
        <w:rPr>
          <w:sz w:val="28"/>
          <w:szCs w:val="28"/>
          <w:lang w:val="uk-UA"/>
        </w:rPr>
        <w:t>ї</w:t>
      </w:r>
      <w:r w:rsidR="00F86BF2">
        <w:rPr>
          <w:sz w:val="28"/>
          <w:szCs w:val="28"/>
          <w:lang w:val="uk-UA"/>
        </w:rPr>
        <w:t>:</w:t>
      </w:r>
    </w:p>
    <w:p w:rsidR="008A06AA" w:rsidRDefault="008A06AA" w:rsidP="00F86BF2">
      <w:pPr>
        <w:pStyle w:val="aa"/>
        <w:spacing w:before="0" w:after="0" w:line="240" w:lineRule="auto"/>
        <w:ind w:firstLine="708"/>
        <w:rPr>
          <w:sz w:val="28"/>
          <w:szCs w:val="28"/>
          <w:lang w:val="uk-UA"/>
        </w:rPr>
      </w:pPr>
      <w:r>
        <w:rPr>
          <w:sz w:val="28"/>
          <w:szCs w:val="28"/>
          <w:lang w:val="uk-UA"/>
        </w:rPr>
        <w:t xml:space="preserve">терміново провести інвентаризацію земель </w:t>
      </w:r>
      <w:r w:rsidR="00366593">
        <w:rPr>
          <w:sz w:val="28"/>
          <w:szCs w:val="28"/>
          <w:lang w:val="uk-UA"/>
        </w:rPr>
        <w:t xml:space="preserve">сільськогосподарського призначення </w:t>
      </w:r>
      <w:r>
        <w:rPr>
          <w:sz w:val="28"/>
          <w:szCs w:val="28"/>
          <w:lang w:val="uk-UA"/>
        </w:rPr>
        <w:t xml:space="preserve">державної власності на території </w:t>
      </w:r>
      <w:r w:rsidRPr="008B24C8">
        <w:rPr>
          <w:sz w:val="28"/>
          <w:szCs w:val="28"/>
          <w:lang w:val="uk-UA"/>
        </w:rPr>
        <w:t>Єланецького району</w:t>
      </w:r>
      <w:r>
        <w:rPr>
          <w:sz w:val="28"/>
          <w:szCs w:val="28"/>
          <w:lang w:val="uk-UA"/>
        </w:rPr>
        <w:t>, визначити площі цієї категорії земель, які обліковуються за звітністю, фактично використовуються та обробляються, визначити користувачів, які використовують земельні ділянки без відповідних право</w:t>
      </w:r>
      <w:r w:rsidR="009F15D4">
        <w:rPr>
          <w:sz w:val="28"/>
          <w:szCs w:val="28"/>
          <w:lang w:val="uk-UA"/>
        </w:rPr>
        <w:t>в</w:t>
      </w:r>
      <w:r>
        <w:rPr>
          <w:sz w:val="28"/>
          <w:szCs w:val="28"/>
          <w:lang w:val="uk-UA"/>
        </w:rPr>
        <w:t>станов</w:t>
      </w:r>
      <w:r w:rsidR="009F15D4">
        <w:rPr>
          <w:sz w:val="28"/>
          <w:szCs w:val="28"/>
          <w:lang w:val="uk-UA"/>
        </w:rPr>
        <w:t>лююч</w:t>
      </w:r>
      <w:r>
        <w:rPr>
          <w:sz w:val="28"/>
          <w:szCs w:val="28"/>
          <w:lang w:val="uk-UA"/>
        </w:rPr>
        <w:t xml:space="preserve">их документів, вжити заходів </w:t>
      </w:r>
      <w:r w:rsidR="002F104C">
        <w:rPr>
          <w:sz w:val="28"/>
          <w:szCs w:val="28"/>
          <w:lang w:val="uk-UA"/>
        </w:rPr>
        <w:t>щодо приведення у відповідність до чинного законодавства правовстановлюючої документації на земельні ділянки, які фактично обробляються;</w:t>
      </w:r>
    </w:p>
    <w:p w:rsidR="007E65AF" w:rsidRDefault="00F86BF2" w:rsidP="007E65AF">
      <w:pPr>
        <w:ind w:firstLine="705"/>
        <w:jc w:val="both"/>
        <w:rPr>
          <w:sz w:val="28"/>
          <w:szCs w:val="28"/>
          <w:lang w:val="uk-UA"/>
        </w:rPr>
      </w:pPr>
      <w:r>
        <w:rPr>
          <w:sz w:val="28"/>
          <w:szCs w:val="28"/>
          <w:lang w:val="uk-UA"/>
        </w:rPr>
        <w:t>вжити заходів щодо перегляду договорів оренди зем</w:t>
      </w:r>
      <w:r w:rsidR="00354F28">
        <w:rPr>
          <w:sz w:val="28"/>
          <w:szCs w:val="28"/>
          <w:lang w:val="uk-UA"/>
        </w:rPr>
        <w:t>е</w:t>
      </w:r>
      <w:r>
        <w:rPr>
          <w:sz w:val="28"/>
          <w:szCs w:val="28"/>
          <w:lang w:val="uk-UA"/>
        </w:rPr>
        <w:t>л</w:t>
      </w:r>
      <w:r w:rsidR="00354F28">
        <w:rPr>
          <w:sz w:val="28"/>
          <w:szCs w:val="28"/>
          <w:lang w:val="uk-UA"/>
        </w:rPr>
        <w:t>ь державної власності</w:t>
      </w:r>
      <w:r>
        <w:rPr>
          <w:sz w:val="28"/>
          <w:szCs w:val="28"/>
          <w:lang w:val="uk-UA"/>
        </w:rPr>
        <w:t xml:space="preserve">, укладених між Єланецькою райдержадміністрацією та орендарями на території </w:t>
      </w:r>
      <w:r w:rsidRPr="008B24C8">
        <w:rPr>
          <w:sz w:val="28"/>
          <w:szCs w:val="28"/>
          <w:lang w:val="uk-UA"/>
        </w:rPr>
        <w:t>Єланецького району</w:t>
      </w:r>
      <w:r w:rsidR="007E65AF">
        <w:rPr>
          <w:sz w:val="28"/>
          <w:szCs w:val="28"/>
          <w:lang w:val="uk-UA"/>
        </w:rPr>
        <w:t xml:space="preserve"> </w:t>
      </w:r>
      <w:r w:rsidR="007E65AF" w:rsidRPr="007F283A">
        <w:rPr>
          <w:sz w:val="28"/>
          <w:szCs w:val="28"/>
          <w:lang w:val="uk-UA"/>
        </w:rPr>
        <w:t>в частині визначення розміру орендної плати</w:t>
      </w:r>
      <w:r w:rsidR="007E65AF">
        <w:rPr>
          <w:sz w:val="28"/>
          <w:szCs w:val="28"/>
          <w:lang w:val="uk-UA"/>
        </w:rPr>
        <w:t xml:space="preserve">, </w:t>
      </w:r>
      <w:r w:rsidR="007E65AF" w:rsidRPr="007F283A">
        <w:rPr>
          <w:sz w:val="28"/>
          <w:szCs w:val="28"/>
          <w:lang w:val="uk-UA"/>
        </w:rPr>
        <w:t xml:space="preserve"> </w:t>
      </w:r>
      <w:r w:rsidR="007E65AF">
        <w:rPr>
          <w:sz w:val="28"/>
          <w:szCs w:val="28"/>
          <w:lang w:val="uk-UA"/>
        </w:rPr>
        <w:t>своєчасності термінів її сплати, особливу увагу звернути на довгострокові договори оренди, по кожному орендарю провести роботу стосовно збільшення розміру орендної плати та організувати роботу щодо укладання додаткових угод;</w:t>
      </w:r>
    </w:p>
    <w:p w:rsidR="002D2F99" w:rsidRDefault="002D2F99" w:rsidP="002D2F99">
      <w:pPr>
        <w:ind w:firstLine="705"/>
        <w:jc w:val="both"/>
        <w:rPr>
          <w:sz w:val="28"/>
          <w:szCs w:val="28"/>
          <w:lang w:val="uk-UA"/>
        </w:rPr>
      </w:pPr>
      <w:r>
        <w:rPr>
          <w:sz w:val="28"/>
          <w:szCs w:val="28"/>
          <w:lang w:val="uk-UA"/>
        </w:rPr>
        <w:t>не допускати використання суб</w:t>
      </w:r>
      <w:r w:rsidRPr="007F283A">
        <w:rPr>
          <w:sz w:val="28"/>
          <w:szCs w:val="28"/>
        </w:rPr>
        <w:t>'</w:t>
      </w:r>
      <w:r>
        <w:rPr>
          <w:sz w:val="28"/>
          <w:szCs w:val="28"/>
          <w:lang w:val="uk-UA"/>
        </w:rPr>
        <w:t>єктами господарювання земель цієї категорії без відповідної державної реєстрації договорів оренди;</w:t>
      </w:r>
    </w:p>
    <w:p w:rsidR="0086162E" w:rsidRDefault="0086162E" w:rsidP="007E65AF">
      <w:pPr>
        <w:ind w:firstLine="705"/>
        <w:jc w:val="both"/>
        <w:rPr>
          <w:sz w:val="28"/>
          <w:szCs w:val="28"/>
          <w:lang w:val="uk-UA"/>
        </w:rPr>
      </w:pPr>
      <w:r>
        <w:rPr>
          <w:sz w:val="28"/>
          <w:szCs w:val="28"/>
          <w:lang w:val="uk-UA"/>
        </w:rPr>
        <w:t>вжити заходів</w:t>
      </w:r>
      <w:r w:rsidR="002D2F99">
        <w:rPr>
          <w:sz w:val="28"/>
          <w:szCs w:val="28"/>
          <w:lang w:val="uk-UA"/>
        </w:rPr>
        <w:t xml:space="preserve"> </w:t>
      </w:r>
      <w:r>
        <w:rPr>
          <w:sz w:val="28"/>
          <w:szCs w:val="28"/>
          <w:lang w:val="uk-UA"/>
        </w:rPr>
        <w:t>щодо укладання ПСП «Відродження» Єланецького району додаткової угоди до діючого договору оренди стосовно збільшення розміру орендної плати за використання земель державної власності на території Куйбишевської сільської ради Єланецького району</w:t>
      </w:r>
      <w:r w:rsidR="004741F3">
        <w:rPr>
          <w:sz w:val="28"/>
          <w:szCs w:val="28"/>
          <w:lang w:val="uk-UA"/>
        </w:rPr>
        <w:t>.</w:t>
      </w:r>
    </w:p>
    <w:p w:rsidR="004741F3" w:rsidRDefault="004741F3" w:rsidP="004741F3">
      <w:pPr>
        <w:ind w:firstLine="708"/>
        <w:jc w:val="both"/>
        <w:rPr>
          <w:sz w:val="28"/>
          <w:szCs w:val="28"/>
          <w:lang w:val="uk-UA"/>
        </w:rPr>
      </w:pPr>
      <w:r>
        <w:rPr>
          <w:sz w:val="28"/>
          <w:szCs w:val="28"/>
          <w:lang w:val="uk-UA"/>
        </w:rPr>
        <w:t>Про проведену роботу проінформувати обласну раду та депутата обласної ради Демченко Т.В. до 01 липня 2016 року.</w:t>
      </w:r>
    </w:p>
    <w:p w:rsidR="0086162E" w:rsidRDefault="002D2F99" w:rsidP="007E65AF">
      <w:pPr>
        <w:ind w:firstLine="705"/>
        <w:jc w:val="both"/>
        <w:rPr>
          <w:sz w:val="28"/>
          <w:szCs w:val="28"/>
          <w:lang w:val="uk-UA"/>
        </w:rPr>
      </w:pPr>
      <w:r>
        <w:rPr>
          <w:sz w:val="28"/>
          <w:szCs w:val="28"/>
          <w:lang w:val="uk-UA"/>
        </w:rPr>
        <w:t>2. Рекомендувати голові правління приватного акціонерного товариства «Єланецька сільгоспхімія» Токарю М.М. привести правовстановлюючі документи на земельні ділянки державної власності</w:t>
      </w:r>
      <w:r w:rsidR="000453C2">
        <w:rPr>
          <w:sz w:val="28"/>
          <w:szCs w:val="28"/>
          <w:lang w:val="uk-UA"/>
        </w:rPr>
        <w:t>, які використовує підприємство</w:t>
      </w:r>
      <w:r w:rsidRPr="002D2F99">
        <w:rPr>
          <w:sz w:val="28"/>
          <w:szCs w:val="28"/>
          <w:lang w:val="uk-UA"/>
        </w:rPr>
        <w:t xml:space="preserve"> </w:t>
      </w:r>
      <w:r>
        <w:rPr>
          <w:sz w:val="28"/>
          <w:szCs w:val="28"/>
          <w:lang w:val="uk-UA"/>
        </w:rPr>
        <w:t>на території Куйбишевської сільської ради Єланецького району</w:t>
      </w:r>
      <w:r w:rsidR="000453C2">
        <w:rPr>
          <w:sz w:val="28"/>
          <w:szCs w:val="28"/>
          <w:lang w:val="uk-UA"/>
        </w:rPr>
        <w:t>,</w:t>
      </w:r>
      <w:bookmarkStart w:id="0" w:name="_GoBack"/>
      <w:bookmarkEnd w:id="0"/>
      <w:r>
        <w:rPr>
          <w:sz w:val="28"/>
          <w:szCs w:val="28"/>
          <w:lang w:val="uk-UA"/>
        </w:rPr>
        <w:t xml:space="preserve"> у відповідність до чинного законодавства.</w:t>
      </w:r>
    </w:p>
    <w:p w:rsidR="00D91066" w:rsidRDefault="00D91066" w:rsidP="007E65AF">
      <w:pPr>
        <w:ind w:firstLine="705"/>
        <w:jc w:val="both"/>
        <w:rPr>
          <w:sz w:val="28"/>
          <w:szCs w:val="28"/>
          <w:lang w:val="uk-UA"/>
        </w:rPr>
      </w:pPr>
    </w:p>
    <w:p w:rsidR="003332E4" w:rsidRDefault="002D2F99" w:rsidP="003332E4">
      <w:pPr>
        <w:pStyle w:val="ac"/>
        <w:ind w:left="0" w:firstLine="705"/>
        <w:jc w:val="both"/>
        <w:rPr>
          <w:sz w:val="28"/>
          <w:szCs w:val="28"/>
        </w:rPr>
      </w:pPr>
      <w:r>
        <w:rPr>
          <w:sz w:val="28"/>
          <w:szCs w:val="28"/>
          <w:lang w:val="uk-UA"/>
        </w:rPr>
        <w:lastRenderedPageBreak/>
        <w:t>3</w:t>
      </w:r>
      <w:r w:rsidR="006D4AF8">
        <w:rPr>
          <w:sz w:val="28"/>
          <w:szCs w:val="28"/>
          <w:lang w:val="uk-UA"/>
        </w:rPr>
        <w:t xml:space="preserve">. </w:t>
      </w:r>
      <w:r w:rsidR="003332E4">
        <w:rPr>
          <w:sz w:val="28"/>
          <w:szCs w:val="28"/>
        </w:rPr>
        <w:t>Контроль за виконанням цих рекомендацій покласти на секретаря постійної комісії обласної ради.</w:t>
      </w:r>
    </w:p>
    <w:p w:rsidR="003332E4" w:rsidRDefault="003332E4" w:rsidP="001A4371">
      <w:pPr>
        <w:ind w:left="709"/>
        <w:jc w:val="both"/>
        <w:rPr>
          <w:sz w:val="28"/>
          <w:szCs w:val="28"/>
          <w:lang w:val="uk-UA"/>
        </w:rPr>
      </w:pPr>
    </w:p>
    <w:p w:rsidR="003332E4" w:rsidRDefault="003332E4" w:rsidP="001A4371">
      <w:pPr>
        <w:ind w:left="709"/>
        <w:jc w:val="both"/>
        <w:rPr>
          <w:sz w:val="28"/>
          <w:szCs w:val="28"/>
          <w:lang w:val="uk-UA"/>
        </w:rPr>
      </w:pPr>
    </w:p>
    <w:p w:rsidR="003332E4" w:rsidRDefault="003332E4" w:rsidP="001A4371">
      <w:pPr>
        <w:ind w:left="709"/>
        <w:jc w:val="both"/>
        <w:rPr>
          <w:sz w:val="28"/>
          <w:szCs w:val="28"/>
          <w:lang w:val="uk-UA"/>
        </w:rPr>
      </w:pPr>
    </w:p>
    <w:p w:rsidR="003332E4" w:rsidRPr="003332E4" w:rsidRDefault="003332E4" w:rsidP="001A4371">
      <w:pPr>
        <w:ind w:left="709"/>
        <w:jc w:val="both"/>
        <w:rPr>
          <w:sz w:val="28"/>
          <w:szCs w:val="28"/>
          <w:lang w:val="uk-UA"/>
        </w:rPr>
      </w:pPr>
    </w:p>
    <w:p w:rsidR="00371485" w:rsidRDefault="00371485" w:rsidP="00371485">
      <w:pPr>
        <w:jc w:val="both"/>
        <w:rPr>
          <w:sz w:val="28"/>
          <w:szCs w:val="28"/>
          <w:lang w:val="uk-UA"/>
        </w:rPr>
      </w:pPr>
      <w:r>
        <w:rPr>
          <w:sz w:val="28"/>
          <w:szCs w:val="28"/>
          <w:lang w:val="uk-UA"/>
        </w:rPr>
        <w:t>Заступник голови</w:t>
      </w:r>
    </w:p>
    <w:p w:rsidR="00371485" w:rsidRDefault="00371485" w:rsidP="00371485">
      <w:pPr>
        <w:jc w:val="both"/>
        <w:rPr>
          <w:sz w:val="28"/>
          <w:szCs w:val="28"/>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О.М.Ясинський</w:t>
      </w:r>
    </w:p>
    <w:p w:rsidR="003705C2" w:rsidRDefault="003705C2">
      <w:pPr>
        <w:rPr>
          <w:lang w:val="uk-UA"/>
        </w:rPr>
      </w:pPr>
    </w:p>
    <w:sectPr w:rsidR="003705C2" w:rsidSect="00453C9D">
      <w:headerReference w:type="default" r:id="rId10"/>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56D" w:rsidRDefault="0031356D" w:rsidP="008174BA">
      <w:r>
        <w:separator/>
      </w:r>
    </w:p>
  </w:endnote>
  <w:endnote w:type="continuationSeparator" w:id="0">
    <w:p w:rsidR="0031356D" w:rsidRDefault="0031356D"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56D" w:rsidRDefault="0031356D" w:rsidP="008174BA">
      <w:r>
        <w:separator/>
      </w:r>
    </w:p>
  </w:footnote>
  <w:footnote w:type="continuationSeparator" w:id="0">
    <w:p w:rsidR="0031356D" w:rsidRDefault="0031356D"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0453C2">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12305"/>
    <w:rsid w:val="00027B40"/>
    <w:rsid w:val="000453C2"/>
    <w:rsid w:val="00055E22"/>
    <w:rsid w:val="000B2259"/>
    <w:rsid w:val="000E2CA3"/>
    <w:rsid w:val="000E7258"/>
    <w:rsid w:val="000F7C98"/>
    <w:rsid w:val="00123C79"/>
    <w:rsid w:val="00130226"/>
    <w:rsid w:val="0013477B"/>
    <w:rsid w:val="001557C7"/>
    <w:rsid w:val="001641BC"/>
    <w:rsid w:val="0017364A"/>
    <w:rsid w:val="001809AF"/>
    <w:rsid w:val="0019433E"/>
    <w:rsid w:val="001A4371"/>
    <w:rsid w:val="001B0699"/>
    <w:rsid w:val="001B0F4A"/>
    <w:rsid w:val="001C6E27"/>
    <w:rsid w:val="001E75EE"/>
    <w:rsid w:val="001F33BB"/>
    <w:rsid w:val="002028AD"/>
    <w:rsid w:val="00225B5E"/>
    <w:rsid w:val="0023100D"/>
    <w:rsid w:val="00242BEA"/>
    <w:rsid w:val="00251D0C"/>
    <w:rsid w:val="00293B67"/>
    <w:rsid w:val="0029429D"/>
    <w:rsid w:val="002B4E05"/>
    <w:rsid w:val="002D1601"/>
    <w:rsid w:val="002D2F99"/>
    <w:rsid w:val="002F0352"/>
    <w:rsid w:val="002F104C"/>
    <w:rsid w:val="0031356D"/>
    <w:rsid w:val="00315F32"/>
    <w:rsid w:val="00324E1C"/>
    <w:rsid w:val="003332E4"/>
    <w:rsid w:val="003366A7"/>
    <w:rsid w:val="00342F04"/>
    <w:rsid w:val="00344BDE"/>
    <w:rsid w:val="00354F28"/>
    <w:rsid w:val="00366593"/>
    <w:rsid w:val="003705C2"/>
    <w:rsid w:val="00371485"/>
    <w:rsid w:val="0037202E"/>
    <w:rsid w:val="003B28CA"/>
    <w:rsid w:val="003B6D25"/>
    <w:rsid w:val="003C0C84"/>
    <w:rsid w:val="003E5BFD"/>
    <w:rsid w:val="003E63FB"/>
    <w:rsid w:val="003F051D"/>
    <w:rsid w:val="00410790"/>
    <w:rsid w:val="00453C9D"/>
    <w:rsid w:val="004618B6"/>
    <w:rsid w:val="004741F3"/>
    <w:rsid w:val="004772B5"/>
    <w:rsid w:val="00477EE1"/>
    <w:rsid w:val="004A475E"/>
    <w:rsid w:val="004C0664"/>
    <w:rsid w:val="004E116A"/>
    <w:rsid w:val="00510FA5"/>
    <w:rsid w:val="00533DC6"/>
    <w:rsid w:val="00535239"/>
    <w:rsid w:val="005611A0"/>
    <w:rsid w:val="00570099"/>
    <w:rsid w:val="0057648D"/>
    <w:rsid w:val="00583507"/>
    <w:rsid w:val="00586CE4"/>
    <w:rsid w:val="005A3137"/>
    <w:rsid w:val="005B0010"/>
    <w:rsid w:val="005B4C20"/>
    <w:rsid w:val="005C73A2"/>
    <w:rsid w:val="0061124D"/>
    <w:rsid w:val="00623323"/>
    <w:rsid w:val="00661B2B"/>
    <w:rsid w:val="006944B2"/>
    <w:rsid w:val="006A19C3"/>
    <w:rsid w:val="006D4AF8"/>
    <w:rsid w:val="006F3B3F"/>
    <w:rsid w:val="00706F22"/>
    <w:rsid w:val="00707650"/>
    <w:rsid w:val="00717B11"/>
    <w:rsid w:val="00720910"/>
    <w:rsid w:val="007210ED"/>
    <w:rsid w:val="00733626"/>
    <w:rsid w:val="007501F9"/>
    <w:rsid w:val="0075448A"/>
    <w:rsid w:val="00761666"/>
    <w:rsid w:val="00763C50"/>
    <w:rsid w:val="007704F8"/>
    <w:rsid w:val="007B174D"/>
    <w:rsid w:val="007E077F"/>
    <w:rsid w:val="007E65AF"/>
    <w:rsid w:val="007E74B4"/>
    <w:rsid w:val="008037D2"/>
    <w:rsid w:val="00805414"/>
    <w:rsid w:val="008174BA"/>
    <w:rsid w:val="00860050"/>
    <w:rsid w:val="00860EE1"/>
    <w:rsid w:val="0086162E"/>
    <w:rsid w:val="00863519"/>
    <w:rsid w:val="00866D89"/>
    <w:rsid w:val="00873FA4"/>
    <w:rsid w:val="00893B58"/>
    <w:rsid w:val="008A06AA"/>
    <w:rsid w:val="008A4BF0"/>
    <w:rsid w:val="008A6B38"/>
    <w:rsid w:val="008C63A4"/>
    <w:rsid w:val="008E0187"/>
    <w:rsid w:val="0090607C"/>
    <w:rsid w:val="00934828"/>
    <w:rsid w:val="00941A89"/>
    <w:rsid w:val="009852F4"/>
    <w:rsid w:val="00992964"/>
    <w:rsid w:val="009D33B0"/>
    <w:rsid w:val="009D7E02"/>
    <w:rsid w:val="009E0A02"/>
    <w:rsid w:val="009E1508"/>
    <w:rsid w:val="009F15D4"/>
    <w:rsid w:val="00A02B0E"/>
    <w:rsid w:val="00A27837"/>
    <w:rsid w:val="00A40246"/>
    <w:rsid w:val="00A524AA"/>
    <w:rsid w:val="00A630E1"/>
    <w:rsid w:val="00A71C34"/>
    <w:rsid w:val="00A924BC"/>
    <w:rsid w:val="00AB38B4"/>
    <w:rsid w:val="00AD5F51"/>
    <w:rsid w:val="00AE2D65"/>
    <w:rsid w:val="00B04AF3"/>
    <w:rsid w:val="00B05587"/>
    <w:rsid w:val="00B1263B"/>
    <w:rsid w:val="00B147C9"/>
    <w:rsid w:val="00B324ED"/>
    <w:rsid w:val="00B35F0E"/>
    <w:rsid w:val="00B53662"/>
    <w:rsid w:val="00B56429"/>
    <w:rsid w:val="00B63479"/>
    <w:rsid w:val="00B75D70"/>
    <w:rsid w:val="00B82167"/>
    <w:rsid w:val="00B947B9"/>
    <w:rsid w:val="00BA79E1"/>
    <w:rsid w:val="00BB3AA3"/>
    <w:rsid w:val="00BE4F0E"/>
    <w:rsid w:val="00C110CE"/>
    <w:rsid w:val="00C37A23"/>
    <w:rsid w:val="00C41811"/>
    <w:rsid w:val="00C467C8"/>
    <w:rsid w:val="00C8033E"/>
    <w:rsid w:val="00C81331"/>
    <w:rsid w:val="00CA7B9E"/>
    <w:rsid w:val="00CB1BAD"/>
    <w:rsid w:val="00CD1A0C"/>
    <w:rsid w:val="00CD1DCD"/>
    <w:rsid w:val="00CD3AFD"/>
    <w:rsid w:val="00D17802"/>
    <w:rsid w:val="00D379A4"/>
    <w:rsid w:val="00D56FDB"/>
    <w:rsid w:val="00D7476F"/>
    <w:rsid w:val="00D80031"/>
    <w:rsid w:val="00D8096D"/>
    <w:rsid w:val="00D91066"/>
    <w:rsid w:val="00DA4265"/>
    <w:rsid w:val="00DA6CCA"/>
    <w:rsid w:val="00DC3730"/>
    <w:rsid w:val="00E00915"/>
    <w:rsid w:val="00E00CDF"/>
    <w:rsid w:val="00E01265"/>
    <w:rsid w:val="00E10A6D"/>
    <w:rsid w:val="00E37A9A"/>
    <w:rsid w:val="00E40DCD"/>
    <w:rsid w:val="00E45C26"/>
    <w:rsid w:val="00E70AF5"/>
    <w:rsid w:val="00E94FB8"/>
    <w:rsid w:val="00EB6CC6"/>
    <w:rsid w:val="00EB784C"/>
    <w:rsid w:val="00EC282E"/>
    <w:rsid w:val="00EC4296"/>
    <w:rsid w:val="00EC50B8"/>
    <w:rsid w:val="00EC598A"/>
    <w:rsid w:val="00EF3786"/>
    <w:rsid w:val="00EF5167"/>
    <w:rsid w:val="00F24CB8"/>
    <w:rsid w:val="00F343F5"/>
    <w:rsid w:val="00F76BD7"/>
    <w:rsid w:val="00F86BF2"/>
    <w:rsid w:val="00F87DF5"/>
    <w:rsid w:val="00FB61F1"/>
    <w:rsid w:val="00FD3615"/>
    <w:rsid w:val="00FD6216"/>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726</TotalTime>
  <Pages>3</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59</cp:revision>
  <cp:lastPrinted>2016-01-15T08:22:00Z</cp:lastPrinted>
  <dcterms:created xsi:type="dcterms:W3CDTF">2012-05-17T11:27:00Z</dcterms:created>
  <dcterms:modified xsi:type="dcterms:W3CDTF">2016-06-03T08:01:00Z</dcterms:modified>
</cp:coreProperties>
</file>