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2E2" w:rsidRPr="00C464C0" w:rsidRDefault="005B0903" w:rsidP="005672E2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05pt;margin-top:3.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764883" r:id="rId7"/>
        </w:pict>
      </w:r>
    </w:p>
    <w:p w:rsidR="005672E2" w:rsidRPr="00C464C0" w:rsidRDefault="005672E2" w:rsidP="005672E2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672E2" w:rsidRPr="00C464C0" w:rsidRDefault="005672E2" w:rsidP="005672E2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672E2" w:rsidRPr="00C464C0" w:rsidRDefault="005672E2" w:rsidP="005672E2">
      <w:pPr>
        <w:tabs>
          <w:tab w:val="left" w:pos="567"/>
        </w:tabs>
        <w:spacing w:after="0" w:line="360" w:lineRule="auto"/>
        <w:ind w:left="4253" w:hanging="4253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5672E2" w:rsidRPr="00C464C0" w:rsidRDefault="005672E2" w:rsidP="005672E2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МИКОЛАЇВСЬКА ОБЛАСНА РАДА</w:t>
      </w:r>
    </w:p>
    <w:p w:rsidR="005672E2" w:rsidRPr="00C464C0" w:rsidRDefault="00E225FE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ПОСТІЙНА КОМІСІЯ</w:t>
      </w:r>
      <w:r w:rsidR="005672E2"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5672E2" w:rsidRPr="00C464C0" w:rsidRDefault="005672E2" w:rsidP="005672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672E2" w:rsidRPr="00C464C0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 Р О Т О К О Л</w:t>
      </w:r>
    </w:p>
    <w:p w:rsidR="005672E2" w:rsidRPr="00C464C0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672E2" w:rsidRPr="00C07407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засідання постійної комісії  обласної ради з питань законності, депутатської діяльності, антикорупційної і регуляторної політики, </w:t>
      </w:r>
      <w:proofErr w:type="spellStart"/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>зв’язків</w:t>
      </w:r>
      <w:proofErr w:type="spellEnd"/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органами</w:t>
      </w:r>
    </w:p>
    <w:p w:rsidR="005672E2" w:rsidRPr="00C07407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0740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місцевого самоврядування та засобами масової інформації</w:t>
      </w:r>
    </w:p>
    <w:p w:rsidR="005672E2" w:rsidRPr="00C07407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672E2" w:rsidRPr="0006299B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6771"/>
        <w:gridCol w:w="2976"/>
      </w:tblGrid>
      <w:tr w:rsidR="005672E2" w:rsidRPr="00C464C0" w:rsidTr="00292880">
        <w:tc>
          <w:tcPr>
            <w:tcW w:w="6771" w:type="dxa"/>
          </w:tcPr>
          <w:p w:rsidR="005672E2" w:rsidRPr="005672E2" w:rsidRDefault="005672E2" w:rsidP="002928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17</w:t>
            </w:r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березня</w:t>
            </w:r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201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7</w:t>
            </w:r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року 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№ 11</w:t>
            </w:r>
          </w:p>
          <w:p w:rsidR="005672E2" w:rsidRPr="00C464C0" w:rsidRDefault="005672E2" w:rsidP="0029288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C464C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м.Миколаїв</w:t>
            </w:r>
            <w:proofErr w:type="spellEnd"/>
          </w:p>
        </w:tc>
        <w:tc>
          <w:tcPr>
            <w:tcW w:w="2976" w:type="dxa"/>
          </w:tcPr>
          <w:p w:rsidR="005672E2" w:rsidRPr="00C464C0" w:rsidRDefault="005672E2" w:rsidP="0029288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Початок: 1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1</w:t>
            </w: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.00</w:t>
            </w:r>
          </w:p>
          <w:p w:rsidR="005672E2" w:rsidRPr="00C464C0" w:rsidRDefault="005672E2" w:rsidP="0029288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bCs/>
                <w:sz w:val="28"/>
                <w:szCs w:val="28"/>
                <w:lang w:val="uk-UA" w:eastAsia="ru-RU"/>
              </w:rPr>
              <w:t>Депутатська кімната</w:t>
            </w:r>
          </w:p>
        </w:tc>
      </w:tr>
    </w:tbl>
    <w:p w:rsidR="005672E2" w:rsidRPr="0006299B" w:rsidRDefault="005672E2" w:rsidP="005672E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5672E2" w:rsidRPr="00C464C0" w:rsidRDefault="005672E2" w:rsidP="005672E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Всього членів постійн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ої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комісі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6.</w:t>
      </w:r>
    </w:p>
    <w:p w:rsidR="005672E2" w:rsidRPr="00C464C0" w:rsidRDefault="005672E2" w:rsidP="005672E2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7903"/>
      </w:tblGrid>
      <w:tr w:rsidR="005672E2" w:rsidRPr="006E590F" w:rsidTr="00292880">
        <w:tc>
          <w:tcPr>
            <w:tcW w:w="1843" w:type="dxa"/>
          </w:tcPr>
          <w:p w:rsidR="005672E2" w:rsidRPr="00C464C0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Присутні:</w:t>
            </w:r>
          </w:p>
        </w:tc>
        <w:tc>
          <w:tcPr>
            <w:tcW w:w="7903" w:type="dxa"/>
          </w:tcPr>
          <w:p w:rsidR="005672E2" w:rsidRPr="00C07407" w:rsidRDefault="005672E2" w:rsidP="005672E2">
            <w:pPr>
              <w:spacing w:before="80" w:afterLines="80" w:after="192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Г.А.</w:t>
            </w:r>
          </w:p>
        </w:tc>
      </w:tr>
      <w:tr w:rsidR="005672E2" w:rsidRPr="00C464C0" w:rsidTr="00292880">
        <w:tc>
          <w:tcPr>
            <w:tcW w:w="1843" w:type="dxa"/>
          </w:tcPr>
          <w:p w:rsidR="005672E2" w:rsidRPr="00C464C0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Відсутні:</w:t>
            </w:r>
          </w:p>
        </w:tc>
        <w:tc>
          <w:tcPr>
            <w:tcW w:w="7903" w:type="dxa"/>
          </w:tcPr>
          <w:p w:rsidR="005672E2" w:rsidRPr="00AA342E" w:rsidRDefault="005672E2" w:rsidP="005672E2">
            <w:pPr>
              <w:spacing w:before="80" w:afterLines="80" w:after="192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Луста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 –</w:t>
            </w:r>
            <w:r w:rsidRPr="00AA342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лікарняний.</w:t>
            </w:r>
          </w:p>
        </w:tc>
      </w:tr>
      <w:tr w:rsidR="005672E2" w:rsidRPr="00C464C0" w:rsidTr="00292880">
        <w:tc>
          <w:tcPr>
            <w:tcW w:w="1843" w:type="dxa"/>
          </w:tcPr>
          <w:p w:rsidR="005672E2" w:rsidRPr="00C464C0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Головуючий:</w:t>
            </w:r>
          </w:p>
        </w:tc>
        <w:tc>
          <w:tcPr>
            <w:tcW w:w="7903" w:type="dxa"/>
          </w:tcPr>
          <w:p w:rsidR="005672E2" w:rsidRPr="00C07407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0740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 w:rsidRPr="00C0740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5672E2" w:rsidRPr="006E590F" w:rsidTr="00292880">
        <w:tc>
          <w:tcPr>
            <w:tcW w:w="1843" w:type="dxa"/>
          </w:tcPr>
          <w:p w:rsidR="005672E2" w:rsidRPr="00C464C0" w:rsidRDefault="005672E2" w:rsidP="00292880">
            <w:pPr>
              <w:spacing w:before="80" w:afterLines="80" w:after="192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464C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Запрошені:</w:t>
            </w:r>
          </w:p>
        </w:tc>
        <w:tc>
          <w:tcPr>
            <w:tcW w:w="7903" w:type="dxa"/>
          </w:tcPr>
          <w:p w:rsidR="00844333" w:rsidRDefault="00BA1235" w:rsidP="00BA123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Поддубна</w:t>
            </w:r>
            <w:proofErr w:type="spellEnd"/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Л.О., заступник начальника управління культури, національностей та релігій облдержадміністрації, </w:t>
            </w:r>
            <w:proofErr w:type="spellStart"/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Ю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заступник начальника управління охорони здоров'я облдержадміністрації,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Баланська</w:t>
            </w:r>
            <w:proofErr w:type="spellEnd"/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О.Ю.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претендент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посаду начальника Миколаївського обласного центру здоров’я Миколаївської обласної ради, </w:t>
            </w:r>
            <w:proofErr w:type="spellStart"/>
            <w:r w:rsidR="00AB13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Георгієв</w:t>
            </w:r>
            <w:proofErr w:type="spellEnd"/>
            <w:r w:rsidRPr="00BA12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П.В.</w:t>
            </w:r>
            <w:r w:rsidR="00AB13F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, претендент</w:t>
            </w:r>
            <w:r w:rsidRPr="00BA123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на посаду головного лікаря Миколаївського обласного протитуберкульозного диспансеру Миколаївської обласної ради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Георгієва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Т.А.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претендент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на посаду головного лікаря Миколаївського обласного дитячого туберкульозного санаторію «Дубки» Миколаївської обласної ради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Кобилянський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А.М.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претендент 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на посаду головного лікаря Миколаївської обласної стоматологічної поліклініки Миколаївської обласної ради, 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Литвинова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О.І.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претендент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на посаду головного лікаря Миколаївського обласного Будинку дитини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Мироненк</w:t>
            </w:r>
            <w:r w:rsidR="0084433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О.К.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претендент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на посаду головного лікаря</w:t>
            </w:r>
            <w:r w:rsidR="006C729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6C729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обласного</w:t>
            </w:r>
            <w:r w:rsidR="006C729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центру</w:t>
            </w:r>
            <w:r w:rsidR="006C729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6C729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медико-соціальної </w:t>
            </w:r>
            <w:r w:rsidR="006C729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 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експертизи </w:t>
            </w:r>
          </w:p>
          <w:p w:rsidR="00844333" w:rsidRDefault="00844333" w:rsidP="00BA123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                         2</w:t>
            </w:r>
          </w:p>
          <w:p w:rsidR="005672E2" w:rsidRPr="00BA1235" w:rsidRDefault="00844333" w:rsidP="00E242F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Миколаївської обласної ради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Оришак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proofErr w:type="spellEnd"/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Л.Л.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 претендент</w:t>
            </w:r>
            <w:r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на</w:t>
            </w:r>
            <w:r w:rsidR="00C15E9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посаду директора обласної наукової медичної бібліотеки Миколаївської обласної ради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Рилькова</w:t>
            </w:r>
            <w:proofErr w:type="spellEnd"/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К.А.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претендент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посаду головного лікаря обласної офтальмологічної лікарні Миколаївської обласної ради</w:t>
            </w:r>
            <w:r w:rsid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, </w:t>
            </w:r>
            <w:proofErr w:type="spellStart"/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Самойлов</w:t>
            </w:r>
            <w:proofErr w:type="spellEnd"/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А.Л.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претендент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посаду головного лікаря Миколаївського обласного центру екстреної медичної допомоги та медицини катастроф Миколаївської обласної ради, Шеремет Л.В.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претендент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посаду головного лікаря Миколаївської обласної психіатричної лікарні 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№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1 Миколаївської обласної ради, 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головний спеціаліст Миколаївського обласного управління лісового та мисливського господарства, Ясинський О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</w:t>
            </w:r>
            <w:r w:rsidR="00AB13F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</w:t>
            </w:r>
            <w:r w:rsidR="00BA1235" w:rsidRPr="00BA123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заступник голови постійної комісії обласної ради з питань аграрної політики, земельних відносин та соціального розвитку села, </w:t>
            </w:r>
            <w:proofErr w:type="spellStart"/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Янтарь</w:t>
            </w:r>
            <w:proofErr w:type="spellEnd"/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Д</w:t>
            </w:r>
            <w:r w:rsidR="00AB13F4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А</w:t>
            </w:r>
            <w:r w:rsidR="00AB13F4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.,</w:t>
            </w:r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представник Миколаївського відділення політичної партії "Національний Корпус", Савченко Г</w:t>
            </w:r>
            <w:r w:rsidR="00AB13F4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Б</w:t>
            </w:r>
            <w:r w:rsidR="00AB13F4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., </w:t>
            </w:r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голова ГО "Символи Миколаєва", </w:t>
            </w:r>
            <w:proofErr w:type="spellStart"/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Каражей</w:t>
            </w:r>
            <w:proofErr w:type="spellEnd"/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О</w:t>
            </w:r>
            <w:r w:rsidR="00AB13F4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</w:t>
            </w:r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М</w:t>
            </w:r>
            <w:r w:rsidR="00AB13F4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.,</w:t>
            </w:r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депутат обласної ради, </w:t>
            </w:r>
            <w:proofErr w:type="spellStart"/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Барна</w:t>
            </w:r>
            <w:proofErr w:type="spellEnd"/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Ф.П., депутат </w:t>
            </w:r>
            <w:r w:rsidR="00AB13F4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обласної</w:t>
            </w:r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ради</w:t>
            </w:r>
            <w:r w:rsidR="00581EA7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581EA7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Корженко</w:t>
            </w:r>
            <w:proofErr w:type="spellEnd"/>
            <w:r w:rsidR="00581EA7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А.В., виконувач обов'язків начальника юридичного відділу виконавчого апарату обласної ради. </w:t>
            </w:r>
            <w:r w:rsidR="00BA1235"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5672E2" w:rsidRPr="00C464C0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ПОРЯДОК ДЕННИЙ</w:t>
      </w:r>
    </w:p>
    <w:p w:rsidR="005672E2" w:rsidRPr="0006299B" w:rsidRDefault="005672E2" w:rsidP="005672E2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змін до складу постійних комісій обласної ради</w:t>
      </w:r>
      <w:r w:rsidRPr="00E242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Корженко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Анастасія Валентинівна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виконувач обов'язків начальника юридичного відділу виконавчого апарату обласної ради. </w:t>
            </w:r>
            <w:r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призначення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Берсона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М.С. на посаду директора - художнього керівника Миколаївського академічного українського театру драми та музичної комедії.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Поддубна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Лариса Олександрівна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–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заступник начальника</w:t>
            </w: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управління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культури, національностей та релігій облдержадміністрації.</w:t>
            </w:r>
          </w:p>
        </w:tc>
      </w:tr>
    </w:tbl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 xml:space="preserve"> Про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>призначення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>Баланської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 xml:space="preserve"> О.Ю. на посаду начальника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>Миколаївського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>обласного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 xml:space="preserve"> центру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>здоров’я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>Миколаївської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>обласної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gramStart"/>
      <w:r w:rsidRPr="00E242F5">
        <w:rPr>
          <w:rFonts w:ascii="Times New Roman" w:eastAsia="Times New Roman" w:hAnsi="Times New Roman"/>
          <w:sz w:val="28"/>
          <w:szCs w:val="28"/>
          <w:lang w:eastAsia="uk-UA"/>
        </w:rPr>
        <w:t>ради</w:t>
      </w:r>
      <w:proofErr w:type="gramEnd"/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Default="00586CD5" w:rsidP="00586CD5">
      <w:pPr>
        <w:widowControl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3</w:t>
      </w:r>
    </w:p>
    <w:p w:rsidR="00C97909" w:rsidRDefault="00C97909" w:rsidP="00586CD5">
      <w:pPr>
        <w:widowControl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586CD5" w:rsidRPr="00E242F5" w:rsidRDefault="00586CD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Георгієва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П.В. на посаду головного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лі</w:t>
      </w:r>
      <w:proofErr w:type="gram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каря</w:t>
      </w:r>
      <w:proofErr w:type="spellEnd"/>
      <w:proofErr w:type="gram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Миколаївського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обласного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протитуберкульозного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диспансеру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Миколаївської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обласної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</w:t>
      </w:r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C97909" w:rsidRPr="00E242F5" w:rsidRDefault="00C97909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призначення Георгієвої Т.А. на посаду головного лікаря Миколаївського обласного дитячого туберкульозного санаторію </w:t>
      </w:r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>Дубки» Миколаївської обласної ради</w:t>
      </w:r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586CD5" w:rsidRDefault="00586CD5" w:rsidP="00586CD5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C97909" w:rsidRPr="00C97909" w:rsidRDefault="00C97909" w:rsidP="00586CD5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Про призначення Кобилянського А.М. на посаду головного лікаря Миколаївської обласної стоматологічної поліклініки Миколаївської обласної ради.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Default="00E242F5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C97909" w:rsidRPr="00E242F5" w:rsidRDefault="00C97909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Литвинової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О.І. на посаду головного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лі</w:t>
      </w:r>
      <w:proofErr w:type="gram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каря</w:t>
      </w:r>
      <w:proofErr w:type="spellEnd"/>
      <w:proofErr w:type="gram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Миколаївського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обласного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Будинку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дитини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Default="00E242F5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C97909" w:rsidRPr="00E242F5" w:rsidRDefault="00C97909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>Про призначення Мироненка О.К. на посаду головного лікаря обласного центру медико-соціальної експертизи Миколаївської обласної ради</w:t>
      </w:r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Default="00E242F5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C97909" w:rsidRPr="00E242F5" w:rsidRDefault="00C97909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призначення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>Оришаки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Л.Л. на посаду директора обласної наукової медичної бібліотеки Миколаївської обласної ради</w:t>
      </w:r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Default="00E242F5" w:rsidP="00E242F5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C97909" w:rsidRPr="00E242F5" w:rsidRDefault="00C97909" w:rsidP="00E242F5">
      <w:pPr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Про призначення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Рилькової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К.А. на посаду головного лікаря обласної офтальмологічної лікарні Миколаївської обласної ради.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Default="00E242F5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C97909" w:rsidRPr="00C97909" w:rsidRDefault="00C97909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lastRenderedPageBreak/>
        <w:t xml:space="preserve">                                                                                                       </w:t>
      </w:r>
      <w:r w:rsidRPr="00C9790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</w:t>
      </w:r>
    </w:p>
    <w:p w:rsidR="00C97909" w:rsidRPr="00E242F5" w:rsidRDefault="00C97909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Про призначення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Самойлова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А.Л. на посаду головного лікаря Миколаївського обласного центру екстреної медичної допомоги та медицини катастроф Миколаївської обласної ради.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Pr="00E242F5" w:rsidRDefault="00E242F5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Про призначення Шеремет Л.В. на посаду головного лікаря Миколаївської обласної психіатричної лікарні № 1 Миколаївської обласної ради.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Pr="00E242F5" w:rsidRDefault="00E242F5" w:rsidP="00E242F5">
      <w:pPr>
        <w:tabs>
          <w:tab w:val="left" w:pos="7560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Про реорганізацію (перетворення) Миколаївського базового медичного коледжу в Миколаївський інститут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>медсестринства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Миколаївської обласної ради та затвердження його Статуту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Дячук</w:t>
            </w:r>
            <w:proofErr w:type="spellEnd"/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Юрій Климович</w:t>
            </w:r>
            <w:r w:rsidRPr="00E242F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– заступник начальника управління охорони здоров'я облдержадміністрації.</w:t>
            </w:r>
          </w:p>
        </w:tc>
      </w:tr>
    </w:tbl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надання у користування мисливських угідь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>Новоодеській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госпрозрахунковій організації «ГМР» (площа 6787,77 га)</w:t>
      </w:r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</w:tc>
      </w:tr>
    </w:tbl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надання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у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користування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мисливських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угідь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Новоодеській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районній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організації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Українського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товариства</w:t>
      </w:r>
      <w:proofErr w:type="spell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мисливці</w:t>
      </w:r>
      <w:proofErr w:type="gram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spellEnd"/>
      <w:proofErr w:type="gramEnd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Pr="00E242F5">
        <w:rPr>
          <w:rFonts w:ascii="Times New Roman" w:eastAsia="Times New Roman" w:hAnsi="Times New Roman"/>
          <w:sz w:val="28"/>
          <w:szCs w:val="28"/>
          <w:lang w:eastAsia="ru-RU"/>
        </w:rPr>
        <w:t>рибалок</w:t>
      </w:r>
      <w:proofErr w:type="spellEnd"/>
      <w:r w:rsidRPr="00E242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69"/>
        <w:gridCol w:w="7654"/>
      </w:tblGrid>
      <w:tr w:rsidR="00E242F5" w:rsidRPr="00E242F5" w:rsidTr="00292880">
        <w:tc>
          <w:tcPr>
            <w:tcW w:w="2269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Доповідач:</w:t>
            </w:r>
          </w:p>
        </w:tc>
        <w:tc>
          <w:tcPr>
            <w:tcW w:w="7654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</w:tc>
      </w:tr>
    </w:tbl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242F5" w:rsidRPr="00E242F5" w:rsidRDefault="00E242F5" w:rsidP="00E242F5">
      <w:pPr>
        <w:widowControl w:val="0"/>
        <w:numPr>
          <w:ilvl w:val="0"/>
          <w:numId w:val="1"/>
        </w:numPr>
        <w:tabs>
          <w:tab w:val="left" w:pos="15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Звернення депутатів Миколаївської обласної ради до Верховної Ради України щодо продовження заборони відчуження сільськогосподарських земель</w:t>
      </w:r>
      <w:r w:rsidRPr="00E242F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E242F5" w:rsidRPr="00E242F5" w:rsidRDefault="00E242F5" w:rsidP="00E242F5">
      <w:pPr>
        <w:widowControl w:val="0"/>
        <w:tabs>
          <w:tab w:val="left" w:pos="15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69"/>
        <w:gridCol w:w="7654"/>
      </w:tblGrid>
      <w:tr w:rsidR="00E242F5" w:rsidRPr="006E590F" w:rsidTr="00292880">
        <w:tc>
          <w:tcPr>
            <w:tcW w:w="2269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Доповідач:</w:t>
            </w:r>
          </w:p>
        </w:tc>
        <w:tc>
          <w:tcPr>
            <w:tcW w:w="7654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Ясинський Олександр Миколайович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</w:tc>
      </w:tr>
    </w:tbl>
    <w:p w:rsid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C97909" w:rsidRDefault="00C97909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C97909" w:rsidRDefault="00C97909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C97909" w:rsidRDefault="00C97909" w:rsidP="00C97909">
      <w:pPr>
        <w:spacing w:after="0" w:line="240" w:lineRule="auto"/>
        <w:ind w:left="2832"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lastRenderedPageBreak/>
        <w:t xml:space="preserve">        5</w:t>
      </w:r>
    </w:p>
    <w:p w:rsidR="00C97909" w:rsidRDefault="00C97909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C97909" w:rsidRPr="00E242F5" w:rsidRDefault="00C97909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17. Про недотримання депутатом обласної ради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Чмирем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С.М. норм Закону України "Про статус депутатів місцевих рад" та Регламенту Миколаївської обласної ради сьомого скликання.</w:t>
      </w:r>
    </w:p>
    <w:p w:rsidR="00E242F5" w:rsidRPr="00E242F5" w:rsidRDefault="00E242F5" w:rsidP="00E242F5">
      <w:pPr>
        <w:spacing w:after="0" w:line="240" w:lineRule="auto"/>
        <w:ind w:firstLine="708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Інформує: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Талпа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Михайло Володимирович – голова постійної комісії обласної ради. 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242F5" w:rsidRPr="00E242F5" w:rsidRDefault="00E242F5" w:rsidP="00E242F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18. Про внесення змін та доповнень до рішення обласної ради від                                     18 грудня 2015 року № 6.</w:t>
      </w: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2253"/>
        <w:gridCol w:w="7670"/>
      </w:tblGrid>
      <w:tr w:rsidR="00E242F5" w:rsidRPr="00E242F5" w:rsidTr="00292880">
        <w:tc>
          <w:tcPr>
            <w:tcW w:w="2253" w:type="dxa"/>
            <w:shd w:val="clear" w:color="auto" w:fill="auto"/>
          </w:tcPr>
          <w:p w:rsidR="00E242F5" w:rsidRPr="00E242F5" w:rsidRDefault="00E242F5" w:rsidP="00E242F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Доповідач:</w:t>
            </w:r>
          </w:p>
        </w:tc>
        <w:tc>
          <w:tcPr>
            <w:tcW w:w="7670" w:type="dxa"/>
            <w:shd w:val="clear" w:color="auto" w:fill="auto"/>
          </w:tcPr>
          <w:p w:rsidR="00E242F5" w:rsidRPr="00E242F5" w:rsidRDefault="00C97909" w:rsidP="00E242F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Корженко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Анастасія Валентинівна </w:t>
            </w:r>
            <w:r w:rsidRPr="00E242F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– 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виконувач обов'язків начальника юридичного відділу виконавчого апарату обласної ради. </w:t>
            </w:r>
            <w:r w:rsidRPr="00BA1235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E242F5" w:rsidRPr="00E242F5" w:rsidRDefault="00E242F5" w:rsidP="00E242F5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242F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Різне.                </w:t>
      </w:r>
    </w:p>
    <w:p w:rsidR="00E242F5" w:rsidRPr="00E242F5" w:rsidRDefault="00E242F5" w:rsidP="00E242F5">
      <w:pPr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E242F5" w:rsidRPr="00E242F5" w:rsidRDefault="00E242F5" w:rsidP="00E242F5">
      <w:pPr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1. Про лист голови ПП "Національний корпус"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А.Білецького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, голови наглядової ради ВГО "Українська асоціація власників зброї"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Г.Учайкіна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щодо необхідності прийняття Верховною Радою України Закону України "Про цивільну зброю і боєприпаси".</w:t>
      </w: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Інформує: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Янтарь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Денис Андрійович – представник Миколаївського відділення політичної партії "Національний Корпус". </w:t>
      </w: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  <w:t>2. Про лист голови громадської організації "Символи Миколаєва" Савченка Г.Б. щодо перейменування проспекту Центральний у місті Миколаєві на ім'я Миколи Аркаса.</w:t>
      </w: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Інформує: Савченко Георгій Борисович  – голова ГО "Символи Миколаєва".</w:t>
      </w: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  <w:t xml:space="preserve">3. Про депутатське звернення депутата обласної ради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Каражея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О.М. щодо бездіяльності правоохоронних органів у розслідуванні справи фізичної розправи, скоєної керівником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Березанського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ВПОВП ГУНП в Миколаївській області, майором поліції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Окунцовим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С.С.</w:t>
      </w: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Інформує: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Каражей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Олександр Михайлович – депутат обласної ради. </w:t>
      </w: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ab/>
        <w:t xml:space="preserve">4. Про законність прийняття рішень постійної комісії обласної ради з питань регіонального розвитку, планування, бюджету, фінансів та інвестицій від 02 лютого 2017 року та від 14 березня 2017 року.  </w:t>
      </w:r>
    </w:p>
    <w:p w:rsid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C97909" w:rsidRPr="00E242F5" w:rsidRDefault="00C97909" w:rsidP="00E242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</w:p>
    <w:p w:rsidR="00C97909" w:rsidRDefault="00C97909" w:rsidP="00C97909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6</w:t>
      </w:r>
    </w:p>
    <w:p w:rsidR="00C97909" w:rsidRPr="008F0116" w:rsidRDefault="00C97909" w:rsidP="00E242F5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E242F5" w:rsidRDefault="00E242F5" w:rsidP="00E242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Правове навчання.</w:t>
      </w:r>
    </w:p>
    <w:p w:rsidR="00E242F5" w:rsidRDefault="00E242F5" w:rsidP="00E242F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242F5" w:rsidRPr="00E242F5" w:rsidRDefault="00E242F5" w:rsidP="00E242F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242F5">
        <w:rPr>
          <w:rFonts w:ascii="Times New Roman" w:eastAsia="Times New Roman" w:hAnsi="Times New Roman"/>
          <w:sz w:val="28"/>
          <w:szCs w:val="28"/>
          <w:lang w:val="uk-UA"/>
        </w:rPr>
        <w:t>Про виконання обов'язків щодо фінансового контролю відповідно до Закону України «Про запобіга</w:t>
      </w:r>
      <w:r w:rsidR="00131C7E">
        <w:rPr>
          <w:rFonts w:ascii="Times New Roman" w:eastAsia="Times New Roman" w:hAnsi="Times New Roman"/>
          <w:sz w:val="28"/>
          <w:szCs w:val="28"/>
          <w:lang w:val="uk-UA"/>
        </w:rPr>
        <w:t>ння корупції»</w:t>
      </w:r>
      <w:r w:rsidRPr="00E242F5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E242F5" w:rsidRPr="00E242F5" w:rsidRDefault="00E242F5" w:rsidP="00E242F5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16"/>
          <w:szCs w:val="16"/>
        </w:rPr>
      </w:pP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</w:t>
      </w:r>
    </w:p>
    <w:p w:rsidR="00A5649C" w:rsidRDefault="0063628D" w:rsidP="0063628D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 w:rsidRPr="0063628D">
        <w:rPr>
          <w:rFonts w:ascii="Times New Roman" w:hAnsi="Times New Roman"/>
          <w:sz w:val="28"/>
          <w:szCs w:val="28"/>
          <w:lang w:val="uk-UA"/>
        </w:rPr>
        <w:tab/>
        <w:t>Пі</w:t>
      </w:r>
      <w:r>
        <w:rPr>
          <w:rFonts w:ascii="Times New Roman" w:hAnsi="Times New Roman"/>
          <w:sz w:val="28"/>
          <w:szCs w:val="28"/>
          <w:lang w:val="uk-UA"/>
        </w:rPr>
        <w:t xml:space="preserve">сля обговорення </w:t>
      </w:r>
      <w:r w:rsidR="00A84862">
        <w:rPr>
          <w:rFonts w:ascii="Times New Roman" w:hAnsi="Times New Roman"/>
          <w:sz w:val="28"/>
          <w:szCs w:val="28"/>
          <w:lang w:val="uk-UA"/>
        </w:rPr>
        <w:t xml:space="preserve">проекту </w:t>
      </w:r>
      <w:r>
        <w:rPr>
          <w:rFonts w:ascii="Times New Roman" w:hAnsi="Times New Roman"/>
          <w:sz w:val="28"/>
          <w:szCs w:val="28"/>
          <w:lang w:val="uk-UA"/>
        </w:rPr>
        <w:t>порядку денного засідання члени постійної комісії вирішили</w:t>
      </w:r>
      <w:r w:rsidR="00EC1815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питання № 17 </w:t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"</w:t>
      </w:r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Про недотримання депутатом обласної ради </w:t>
      </w:r>
      <w:r w:rsidR="00A5649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    </w:t>
      </w:r>
      <w:proofErr w:type="spellStart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Чмирем</w:t>
      </w:r>
      <w:proofErr w:type="spellEnd"/>
      <w:r w:rsidRPr="00E242F5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С.М. норм Закону України "Про статус депутатів місцевих рад" та Регламенту Миколаївської обласної ради сьомого скликання</w:t>
      </w: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" зняти з розгляду </w:t>
      </w:r>
      <w:r w:rsidR="00A5649C"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на засіданні комісії 17 березня 2017 року. </w:t>
      </w:r>
    </w:p>
    <w:p w:rsidR="0063628D" w:rsidRPr="00E242F5" w:rsidRDefault="00A5649C" w:rsidP="00A5649C">
      <w:pPr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В обговоренні взяли участь: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Олабін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В.В.,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Чіпак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І.І.,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Ясінський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О.М.,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Чмирь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С.М.,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Марін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Г.А., </w:t>
      </w:r>
      <w:proofErr w:type="spellStart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>Талпа</w:t>
      </w:r>
      <w:proofErr w:type="spellEnd"/>
      <w:r>
        <w:rPr>
          <w:rFonts w:ascii="Times New Roman" w:eastAsiaTheme="minorHAnsi" w:hAnsi="Times New Roman"/>
          <w:color w:val="000000"/>
          <w:sz w:val="28"/>
          <w:szCs w:val="28"/>
          <w:lang w:val="uk-UA"/>
        </w:rPr>
        <w:t xml:space="preserve"> М.В.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542"/>
        <w:gridCol w:w="717"/>
        <w:gridCol w:w="493"/>
        <w:gridCol w:w="5545"/>
        <w:gridCol w:w="440"/>
        <w:gridCol w:w="117"/>
      </w:tblGrid>
      <w:tr w:rsidR="00EC1815" w:rsidRPr="00EC1815" w:rsidTr="007122C3">
        <w:tc>
          <w:tcPr>
            <w:tcW w:w="3752" w:type="dxa"/>
            <w:gridSpan w:val="3"/>
            <w:shd w:val="clear" w:color="auto" w:fill="auto"/>
          </w:tcPr>
          <w:p w:rsidR="00EC1815" w:rsidRPr="00EC1815" w:rsidRDefault="00EC1815" w:rsidP="00EC18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C1815" w:rsidRPr="00EC1815" w:rsidRDefault="00EC1815" w:rsidP="00EC18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181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EC1815" w:rsidRPr="00EC1815" w:rsidRDefault="00EC1815" w:rsidP="00EC18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181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102" w:type="dxa"/>
            <w:gridSpan w:val="3"/>
            <w:shd w:val="clear" w:color="auto" w:fill="auto"/>
          </w:tcPr>
          <w:p w:rsidR="00EC1815" w:rsidRPr="00EC1815" w:rsidRDefault="00EC1815" w:rsidP="00EC18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C1815" w:rsidRPr="00EC1815" w:rsidRDefault="00EC1815" w:rsidP="00EC18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EC1815" w:rsidRPr="00EC1815" w:rsidRDefault="00EC1815" w:rsidP="00EC18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C1815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EC1815" w:rsidRPr="00EC1815" w:rsidRDefault="00EC1815" w:rsidP="00EC181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7122C3" w:rsidRPr="007122C3" w:rsidTr="007122C3">
        <w:trPr>
          <w:gridAfter w:val="1"/>
          <w:wAfter w:w="117" w:type="dxa"/>
        </w:trPr>
        <w:tc>
          <w:tcPr>
            <w:tcW w:w="9737" w:type="dxa"/>
            <w:gridSpan w:val="5"/>
            <w:shd w:val="clear" w:color="auto" w:fill="auto"/>
          </w:tcPr>
          <w:p w:rsidR="007122C3" w:rsidRPr="007122C3" w:rsidRDefault="007122C3" w:rsidP="007122C3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7122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 СЛУХАЛИ: Про внесення змін до складу постійних комісій обласної ради.</w:t>
            </w:r>
          </w:p>
          <w:p w:rsidR="007122C3" w:rsidRPr="007122C3" w:rsidRDefault="007122C3" w:rsidP="007122C3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122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7122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7122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Корженко</w:t>
            </w:r>
            <w:proofErr w:type="spellEnd"/>
            <w:r w:rsidRPr="007122C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Анастасія Валентинівна – виконувач обов'язків начальника юридичного відділу виконавчого апарату обласної ради.  </w:t>
            </w:r>
          </w:p>
        </w:tc>
      </w:tr>
      <w:tr w:rsidR="007122C3" w:rsidRPr="006E590F" w:rsidTr="007122C3">
        <w:trPr>
          <w:gridAfter w:val="1"/>
          <w:wAfter w:w="117" w:type="dxa"/>
        </w:trPr>
        <w:tc>
          <w:tcPr>
            <w:tcW w:w="2542" w:type="dxa"/>
            <w:shd w:val="clear" w:color="auto" w:fill="auto"/>
          </w:tcPr>
          <w:p w:rsidR="007122C3" w:rsidRP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  <w:p w:rsidR="007122C3" w:rsidRP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7195" w:type="dxa"/>
            <w:gridSpan w:val="4"/>
            <w:shd w:val="clear" w:color="auto" w:fill="auto"/>
          </w:tcPr>
          <w:p w:rsidR="007122C3" w:rsidRPr="007122C3" w:rsidRDefault="007122C3" w:rsidP="007122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</w:t>
            </w:r>
          </w:p>
        </w:tc>
      </w:tr>
      <w:tr w:rsidR="007122C3" w:rsidRPr="007122C3" w:rsidTr="007122C3">
        <w:trPr>
          <w:gridAfter w:val="2"/>
          <w:wAfter w:w="557" w:type="dxa"/>
        </w:trPr>
        <w:tc>
          <w:tcPr>
            <w:tcW w:w="3259" w:type="dxa"/>
            <w:gridSpan w:val="2"/>
            <w:shd w:val="clear" w:color="auto" w:fill="auto"/>
          </w:tcPr>
          <w:p w:rsidR="007122C3" w:rsidRP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  <w:p w:rsidR="007122C3" w:rsidRP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122C3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  <w:r w:rsidR="00112E39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 </w:t>
            </w:r>
          </w:p>
        </w:tc>
        <w:tc>
          <w:tcPr>
            <w:tcW w:w="6038" w:type="dxa"/>
            <w:gridSpan w:val="2"/>
            <w:shd w:val="clear" w:color="auto" w:fill="auto"/>
          </w:tcPr>
          <w:p w:rsidR="007122C3" w:rsidRDefault="007122C3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112E39" w:rsidRPr="00112E39" w:rsidRDefault="00112E39" w:rsidP="00112E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«за»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7122C3" w:rsidRPr="007122C3" w:rsidRDefault="00112E39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«проти»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- 0;</w:t>
            </w:r>
          </w:p>
          <w:p w:rsidR="007122C3" w:rsidRPr="007122C3" w:rsidRDefault="00112E39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«утрималися»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7122C3" w:rsidRPr="007122C3" w:rsidRDefault="00112E39" w:rsidP="007122C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«не голосували» - 0</w:t>
            </w:r>
          </w:p>
        </w:tc>
      </w:tr>
    </w:tbl>
    <w:p w:rsidR="00112E39" w:rsidRPr="00112E39" w:rsidRDefault="00112E39" w:rsidP="00112E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«всього» - 5.                               </w:t>
      </w:r>
    </w:p>
    <w:p w:rsidR="00112E39" w:rsidRPr="00112E39" w:rsidRDefault="00112E39" w:rsidP="00112E3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</w:p>
    <w:p w:rsidR="00112E39" w:rsidRPr="0063628D" w:rsidRDefault="00112E39" w:rsidP="00112E39">
      <w:pPr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eastAsia="Times New Roman" w:hAnsi="Times New Roman"/>
          <w:sz w:val="28"/>
          <w:szCs w:val="28"/>
          <w:lang w:val="uk-UA" w:eastAsia="ru-RU"/>
        </w:rPr>
        <w:t>ВИРІШИЛИ:</w:t>
      </w:r>
      <w:r w:rsidRPr="00112E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Рішення не прийнято.</w:t>
      </w:r>
    </w:p>
    <w:tbl>
      <w:tblPr>
        <w:tblW w:w="9607" w:type="dxa"/>
        <w:tblLook w:val="04A0" w:firstRow="1" w:lastRow="0" w:firstColumn="1" w:lastColumn="0" w:noHBand="0" w:noVBand="1"/>
      </w:tblPr>
      <w:tblGrid>
        <w:gridCol w:w="3198"/>
        <w:gridCol w:w="6409"/>
      </w:tblGrid>
      <w:tr w:rsidR="00A84862" w:rsidRPr="00A84862" w:rsidTr="00A84862">
        <w:tc>
          <w:tcPr>
            <w:tcW w:w="9607" w:type="dxa"/>
            <w:gridSpan w:val="2"/>
            <w:shd w:val="clear" w:color="auto" w:fill="auto"/>
          </w:tcPr>
          <w:p w:rsidR="00A84862" w:rsidRPr="00A84862" w:rsidRDefault="00A84862" w:rsidP="00A84862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 Про призначення </w:t>
            </w:r>
            <w:proofErr w:type="spellStart"/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Берсона</w:t>
            </w:r>
            <w:proofErr w:type="spellEnd"/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М.С. на посаду директора - художнього керівника Миколаївського академічного українського театру драми та музичної комедії.</w:t>
            </w:r>
          </w:p>
          <w:p w:rsidR="00A84862" w:rsidRPr="00A84862" w:rsidRDefault="00A84862" w:rsidP="00A84862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Поддубна</w:t>
            </w:r>
            <w:proofErr w:type="spellEnd"/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Лариса Олександрівна – заступник начальника  управління культури, національностей та релігій облдержадміністрації.</w:t>
            </w:r>
          </w:p>
        </w:tc>
      </w:tr>
      <w:tr w:rsidR="00A84862" w:rsidRPr="00A84862" w:rsidTr="00A84862">
        <w:tc>
          <w:tcPr>
            <w:tcW w:w="3198" w:type="dxa"/>
            <w:shd w:val="clear" w:color="auto" w:fill="auto"/>
          </w:tcPr>
          <w:p w:rsidR="00A84862" w:rsidRPr="00A84862" w:rsidRDefault="00A84862" w:rsidP="00A848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09" w:type="dxa"/>
            <w:shd w:val="clear" w:color="auto" w:fill="auto"/>
          </w:tcPr>
          <w:p w:rsidR="00A84862" w:rsidRPr="00A84862" w:rsidRDefault="00A84862" w:rsidP="00A8486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84862" w:rsidRPr="00A84862" w:rsidTr="00A84862">
        <w:tc>
          <w:tcPr>
            <w:tcW w:w="3198" w:type="dxa"/>
            <w:shd w:val="clear" w:color="auto" w:fill="auto"/>
          </w:tcPr>
          <w:p w:rsidR="00A84862" w:rsidRPr="00A84862" w:rsidRDefault="00A84862" w:rsidP="00A848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09" w:type="dxa"/>
            <w:shd w:val="clear" w:color="auto" w:fill="auto"/>
          </w:tcPr>
          <w:p w:rsidR="00A84862" w:rsidRPr="00A84862" w:rsidRDefault="00A84862" w:rsidP="00A848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A84862" w:rsidRPr="00A84862" w:rsidRDefault="00A84862" w:rsidP="00A848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A84862" w:rsidRPr="00A84862" w:rsidTr="00A84862">
        <w:tc>
          <w:tcPr>
            <w:tcW w:w="3198" w:type="dxa"/>
            <w:shd w:val="clear" w:color="auto" w:fill="auto"/>
          </w:tcPr>
          <w:p w:rsidR="00A84862" w:rsidRPr="00A84862" w:rsidRDefault="00A84862" w:rsidP="00A848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09" w:type="dxa"/>
            <w:shd w:val="clear" w:color="auto" w:fill="auto"/>
          </w:tcPr>
          <w:p w:rsidR="00A84862" w:rsidRPr="00A84862" w:rsidRDefault="00A84862" w:rsidP="00A848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112E39" w:rsidRDefault="008F0116" w:rsidP="008F0116">
      <w:pPr>
        <w:ind w:left="35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</w:t>
      </w:r>
      <w:r w:rsidR="00FD2CD8">
        <w:rPr>
          <w:rFonts w:ascii="Times New Roman" w:hAnsi="Times New Roman"/>
          <w:sz w:val="28"/>
          <w:szCs w:val="28"/>
          <w:lang w:val="uk-UA"/>
        </w:rPr>
        <w:t>7</w:t>
      </w: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46"/>
        <w:gridCol w:w="6395"/>
        <w:gridCol w:w="14"/>
        <w:gridCol w:w="130"/>
      </w:tblGrid>
      <w:tr w:rsidR="00FD2CD8" w:rsidRPr="00A84862" w:rsidTr="00CA4AB6">
        <w:trPr>
          <w:gridAfter w:val="1"/>
          <w:wAfter w:w="130" w:type="dxa"/>
        </w:trPr>
        <w:tc>
          <w:tcPr>
            <w:tcW w:w="9607" w:type="dxa"/>
            <w:gridSpan w:val="5"/>
            <w:shd w:val="clear" w:color="auto" w:fill="auto"/>
          </w:tcPr>
          <w:p w:rsidR="00FD2CD8" w:rsidRPr="00FD2CD8" w:rsidRDefault="00FD2CD8" w:rsidP="00FD2CD8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 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Про призначення </w:t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Баланської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О.Ю. на посаду начальника Миколаївського обласного центру здоров’я Миколаївської обласної ради.</w:t>
            </w:r>
          </w:p>
          <w:p w:rsidR="00FD2CD8" w:rsidRPr="00A84862" w:rsidRDefault="00FD2CD8" w:rsidP="00FC16E4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облдержадміністрації.</w:t>
            </w:r>
          </w:p>
        </w:tc>
      </w:tr>
      <w:tr w:rsidR="00FD2CD8" w:rsidRPr="00A84862" w:rsidTr="00CA4AB6">
        <w:trPr>
          <w:gridAfter w:val="1"/>
          <w:wAfter w:w="130" w:type="dxa"/>
        </w:trPr>
        <w:tc>
          <w:tcPr>
            <w:tcW w:w="3198" w:type="dxa"/>
            <w:gridSpan w:val="3"/>
            <w:shd w:val="clear" w:color="auto" w:fill="auto"/>
          </w:tcPr>
          <w:p w:rsidR="00FD2CD8" w:rsidRPr="00A84862" w:rsidRDefault="00FD2CD8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FD2CD8" w:rsidRPr="00A84862" w:rsidRDefault="00FD2CD8" w:rsidP="002928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D2CD8" w:rsidRPr="00A84862" w:rsidTr="00CA4AB6">
        <w:trPr>
          <w:gridAfter w:val="1"/>
          <w:wAfter w:w="130" w:type="dxa"/>
        </w:trPr>
        <w:tc>
          <w:tcPr>
            <w:tcW w:w="3198" w:type="dxa"/>
            <w:gridSpan w:val="3"/>
            <w:shd w:val="clear" w:color="auto" w:fill="auto"/>
          </w:tcPr>
          <w:p w:rsidR="00FD2CD8" w:rsidRPr="00A84862" w:rsidRDefault="00FD2CD8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FD2CD8" w:rsidRPr="00A84862" w:rsidRDefault="00FD2CD8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FD2CD8" w:rsidRPr="00A84862" w:rsidRDefault="00FD2CD8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D2CD8" w:rsidRPr="00A84862" w:rsidTr="00CA4AB6">
        <w:trPr>
          <w:gridAfter w:val="1"/>
          <w:wAfter w:w="130" w:type="dxa"/>
        </w:trPr>
        <w:tc>
          <w:tcPr>
            <w:tcW w:w="3198" w:type="dxa"/>
            <w:gridSpan w:val="3"/>
            <w:shd w:val="clear" w:color="auto" w:fill="auto"/>
          </w:tcPr>
          <w:p w:rsidR="00FD2CD8" w:rsidRPr="00A84862" w:rsidRDefault="00FD2CD8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FD2CD8" w:rsidRPr="00A84862" w:rsidRDefault="00FD2CD8" w:rsidP="00FC16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 w:rsidR="00FC16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CA4AB6" w:rsidRPr="00A84862" w:rsidTr="00CA4AB6">
        <w:trPr>
          <w:gridAfter w:val="1"/>
          <w:wAfter w:w="130" w:type="dxa"/>
        </w:trPr>
        <w:tc>
          <w:tcPr>
            <w:tcW w:w="9607" w:type="dxa"/>
            <w:gridSpan w:val="5"/>
            <w:shd w:val="clear" w:color="auto" w:fill="auto"/>
          </w:tcPr>
          <w:p w:rsidR="00CA4AB6" w:rsidRPr="00FD2CD8" w:rsidRDefault="00CA4AB6" w:rsidP="00292880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</w:t>
            </w:r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 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 призначення Георгієва П.В. на посаду головного лікаря Миколаївського обласного протитуберкульозного диспансеру Миколаївської обласної ради.</w:t>
            </w:r>
          </w:p>
          <w:p w:rsidR="00CA4AB6" w:rsidRPr="00A84862" w:rsidRDefault="00CA4AB6" w:rsidP="00292880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облдержадміністрації.</w:t>
            </w:r>
          </w:p>
        </w:tc>
      </w:tr>
      <w:tr w:rsidR="00CA4AB6" w:rsidRPr="00A84862" w:rsidTr="00CA4AB6">
        <w:trPr>
          <w:gridAfter w:val="1"/>
          <w:wAfter w:w="130" w:type="dxa"/>
        </w:trPr>
        <w:tc>
          <w:tcPr>
            <w:tcW w:w="3198" w:type="dxa"/>
            <w:gridSpan w:val="3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A4AB6" w:rsidRPr="00A84862" w:rsidTr="00CA4AB6">
        <w:trPr>
          <w:gridAfter w:val="1"/>
          <w:wAfter w:w="130" w:type="dxa"/>
        </w:trPr>
        <w:tc>
          <w:tcPr>
            <w:tcW w:w="3198" w:type="dxa"/>
            <w:gridSpan w:val="3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CA4AB6" w:rsidRPr="00A84862" w:rsidRDefault="00CA4AB6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A4AB6" w:rsidRPr="00A84862" w:rsidTr="00CA4AB6">
        <w:trPr>
          <w:gridAfter w:val="1"/>
          <w:wAfter w:w="130" w:type="dxa"/>
        </w:trPr>
        <w:tc>
          <w:tcPr>
            <w:tcW w:w="3198" w:type="dxa"/>
            <w:gridSpan w:val="3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CA4AB6" w:rsidRPr="00A84862" w:rsidRDefault="00CA4AB6" w:rsidP="00CA4A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CA4AB6" w:rsidRPr="00CA4AB6" w:rsidTr="00CA4AB6">
        <w:trPr>
          <w:gridAfter w:val="2"/>
          <w:wAfter w:w="144" w:type="dxa"/>
        </w:trPr>
        <w:tc>
          <w:tcPr>
            <w:tcW w:w="9593" w:type="dxa"/>
            <w:gridSpan w:val="4"/>
            <w:shd w:val="clear" w:color="auto" w:fill="auto"/>
          </w:tcPr>
          <w:p w:rsidR="00CA4AB6" w:rsidRDefault="00CA4AB6" w:rsidP="00CA4AB6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СЛУХАЛИ: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 призначення Георгієвої Т.А. на посаду головного лікаря Миколаївського обласного дитячого туберкульозного санаторію «Дубки» Миколаївської обласної ради.</w:t>
            </w:r>
          </w:p>
          <w:p w:rsidR="00CA4AB6" w:rsidRPr="00CA4AB6" w:rsidRDefault="00CA4AB6" w:rsidP="00CA4AB6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</w:t>
            </w:r>
          </w:p>
        </w:tc>
      </w:tr>
      <w:tr w:rsidR="00CA4AB6" w:rsidRPr="006E590F" w:rsidTr="00CA4AB6">
        <w:tc>
          <w:tcPr>
            <w:tcW w:w="2542" w:type="dxa"/>
            <w:shd w:val="clear" w:color="auto" w:fill="auto"/>
          </w:tcPr>
          <w:p w:rsidR="00CA4AB6" w:rsidRPr="00CA4AB6" w:rsidRDefault="00CA4AB6" w:rsidP="00CA4A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ВИСТУПИЛИ:</w:t>
            </w:r>
          </w:p>
        </w:tc>
        <w:tc>
          <w:tcPr>
            <w:tcW w:w="7195" w:type="dxa"/>
            <w:gridSpan w:val="5"/>
            <w:shd w:val="clear" w:color="auto" w:fill="auto"/>
          </w:tcPr>
          <w:p w:rsidR="00CA4AB6" w:rsidRPr="00CA4AB6" w:rsidRDefault="00CA4AB6" w:rsidP="00CA4A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Олабін</w:t>
            </w:r>
            <w:proofErr w:type="spellEnd"/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В.В.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І.І.,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Каражей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О.М.</w:t>
            </w:r>
          </w:p>
        </w:tc>
      </w:tr>
      <w:tr w:rsidR="00CA4AB6" w:rsidRPr="00CA4AB6" w:rsidTr="00CA4AB6">
        <w:trPr>
          <w:gridAfter w:val="2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CA4AB6" w:rsidRDefault="00CA4AB6" w:rsidP="00CA4A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CA4AB6" w:rsidRPr="00CA4AB6" w:rsidRDefault="00CA4AB6" w:rsidP="00CA4A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CA4AB6" w:rsidRPr="00CA4AB6" w:rsidRDefault="00CA4AB6" w:rsidP="00CA4A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A4AB6" w:rsidRPr="00CA4AB6" w:rsidTr="00CA4AB6">
        <w:trPr>
          <w:gridAfter w:val="2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CA4AB6" w:rsidRPr="00CA4AB6" w:rsidRDefault="00CA4AB6" w:rsidP="00CA4A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CA4AB6" w:rsidRPr="00CA4AB6" w:rsidRDefault="00CA4AB6" w:rsidP="00CA4A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CA4AB6" w:rsidRPr="00CA4AB6" w:rsidRDefault="00CA4AB6" w:rsidP="00CA4AB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A4AB6" w:rsidRPr="00CA4AB6" w:rsidTr="00CA4AB6">
        <w:trPr>
          <w:gridAfter w:val="2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CA4AB6" w:rsidRPr="00CA4AB6" w:rsidRDefault="00CA4AB6" w:rsidP="00CA4A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CA4AB6" w:rsidRPr="00CA4AB6" w:rsidRDefault="00CA4AB6" w:rsidP="00CA4AB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CA4AB6" w:rsidRPr="00A84862" w:rsidTr="00292880">
        <w:trPr>
          <w:gridAfter w:val="1"/>
          <w:wAfter w:w="130" w:type="dxa"/>
        </w:trPr>
        <w:tc>
          <w:tcPr>
            <w:tcW w:w="9607" w:type="dxa"/>
            <w:gridSpan w:val="5"/>
            <w:shd w:val="clear" w:color="auto" w:fill="auto"/>
          </w:tcPr>
          <w:p w:rsidR="00CA4AB6" w:rsidRDefault="00CA4AB6" w:rsidP="00CA4AB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A4AB6" w:rsidRPr="00CA4AB6" w:rsidRDefault="00CA4AB6" w:rsidP="00CA4AB6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</w:t>
            </w:r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 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 призначення Кобилянського А.М. на посаду головного лікаря Миколаївської обласної стоматологічної поліклініки Миколаївської обласної ради.</w:t>
            </w:r>
          </w:p>
          <w:p w:rsidR="00CA4AB6" w:rsidRDefault="00CA4AB6" w:rsidP="00CA4AB6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облдержадміністрації.</w:t>
            </w:r>
          </w:p>
          <w:p w:rsidR="00CA4AB6" w:rsidRPr="00A84862" w:rsidRDefault="00CA4AB6" w:rsidP="00270D0B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                                                          8</w:t>
            </w:r>
          </w:p>
        </w:tc>
      </w:tr>
      <w:tr w:rsidR="00CA4AB6" w:rsidRPr="00A84862" w:rsidTr="00292880">
        <w:trPr>
          <w:gridAfter w:val="1"/>
          <w:wAfter w:w="130" w:type="dxa"/>
        </w:trPr>
        <w:tc>
          <w:tcPr>
            <w:tcW w:w="3198" w:type="dxa"/>
            <w:gridSpan w:val="3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Проведено голосування.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A4AB6" w:rsidRPr="00A84862" w:rsidTr="00292880">
        <w:trPr>
          <w:gridAfter w:val="1"/>
          <w:wAfter w:w="130" w:type="dxa"/>
        </w:trPr>
        <w:tc>
          <w:tcPr>
            <w:tcW w:w="3198" w:type="dxa"/>
            <w:gridSpan w:val="3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CA4AB6" w:rsidRPr="00A84862" w:rsidRDefault="00CA4AB6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A4AB6" w:rsidRPr="00A84862" w:rsidTr="00292880">
        <w:trPr>
          <w:gridAfter w:val="1"/>
          <w:wAfter w:w="130" w:type="dxa"/>
        </w:trPr>
        <w:tc>
          <w:tcPr>
            <w:tcW w:w="3198" w:type="dxa"/>
            <w:gridSpan w:val="3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09" w:type="dxa"/>
            <w:gridSpan w:val="2"/>
            <w:shd w:val="clear" w:color="auto" w:fill="auto"/>
          </w:tcPr>
          <w:p w:rsidR="00CA4AB6" w:rsidRPr="00A84862" w:rsidRDefault="00CA4AB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5</w:t>
            </w: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FD2CD8" w:rsidRDefault="00FD2CD8" w:rsidP="00FD2CD8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3198"/>
        <w:gridCol w:w="6409"/>
        <w:gridCol w:w="130"/>
      </w:tblGrid>
      <w:tr w:rsidR="001C7726" w:rsidRPr="00A84862" w:rsidTr="001C7726">
        <w:tc>
          <w:tcPr>
            <w:tcW w:w="9737" w:type="dxa"/>
            <w:gridSpan w:val="3"/>
            <w:shd w:val="clear" w:color="auto" w:fill="auto"/>
          </w:tcPr>
          <w:p w:rsidR="001C7726" w:rsidRPr="001C7726" w:rsidRDefault="001C7726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</w:t>
            </w:r>
            <w:r w:rsidRPr="00A8486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СЛУХАЛИ:  </w:t>
            </w:r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Литвинової</w:t>
            </w:r>
            <w:proofErr w:type="spellEnd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О.І. на посаду головного </w:t>
            </w:r>
            <w:proofErr w:type="spellStart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лікаря</w:t>
            </w:r>
            <w:proofErr w:type="spellEnd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Миколаївського</w:t>
            </w:r>
            <w:proofErr w:type="spellEnd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обласного</w:t>
            </w:r>
            <w:proofErr w:type="spellEnd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C7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дитини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1C7726" w:rsidRDefault="001C7726" w:rsidP="00292880">
            <w:pPr>
              <w:spacing w:beforeLines="80" w:before="192" w:afterLines="80" w:after="19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облдержадміністрації.</w:t>
            </w:r>
          </w:p>
          <w:p w:rsidR="001C7726" w:rsidRPr="00A84862" w:rsidRDefault="001C7726" w:rsidP="001C7726">
            <w:pPr>
              <w:spacing w:beforeLines="80" w:before="192" w:afterLines="80" w:after="19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C7726" w:rsidRPr="00A84862" w:rsidTr="00292880">
        <w:trPr>
          <w:gridAfter w:val="1"/>
          <w:wAfter w:w="130" w:type="dxa"/>
        </w:trPr>
        <w:tc>
          <w:tcPr>
            <w:tcW w:w="3198" w:type="dxa"/>
            <w:shd w:val="clear" w:color="auto" w:fill="auto"/>
          </w:tcPr>
          <w:p w:rsidR="001C7726" w:rsidRPr="00A84862" w:rsidRDefault="001C772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09" w:type="dxa"/>
            <w:shd w:val="clear" w:color="auto" w:fill="auto"/>
          </w:tcPr>
          <w:p w:rsidR="001C7726" w:rsidRPr="00A84862" w:rsidRDefault="001C7726" w:rsidP="002928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C7726" w:rsidRPr="00A84862" w:rsidTr="00292880">
        <w:trPr>
          <w:gridAfter w:val="1"/>
          <w:wAfter w:w="130" w:type="dxa"/>
        </w:trPr>
        <w:tc>
          <w:tcPr>
            <w:tcW w:w="3198" w:type="dxa"/>
            <w:shd w:val="clear" w:color="auto" w:fill="auto"/>
          </w:tcPr>
          <w:p w:rsidR="001C7726" w:rsidRPr="00A84862" w:rsidRDefault="001C772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09" w:type="dxa"/>
            <w:shd w:val="clear" w:color="auto" w:fill="auto"/>
          </w:tcPr>
          <w:p w:rsidR="001C7726" w:rsidRPr="00A84862" w:rsidRDefault="001C772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«за»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1C7726" w:rsidRDefault="001C7726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«проти»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- 0;</w:t>
            </w:r>
          </w:p>
          <w:p w:rsidR="001C7726" w:rsidRPr="007122C3" w:rsidRDefault="001C7726" w:rsidP="001C77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«утрималися»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1C7726" w:rsidRDefault="001C7726" w:rsidP="001C77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«не голосували»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 – вийшов);</w:t>
            </w:r>
          </w:p>
          <w:p w:rsidR="001C7726" w:rsidRPr="00A84862" w:rsidRDefault="001C7726" w:rsidP="001C77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«всього» - 5</w:t>
            </w:r>
          </w:p>
        </w:tc>
      </w:tr>
      <w:tr w:rsidR="001C7726" w:rsidRPr="00A84862" w:rsidTr="00292880">
        <w:trPr>
          <w:gridAfter w:val="1"/>
          <w:wAfter w:w="130" w:type="dxa"/>
        </w:trPr>
        <w:tc>
          <w:tcPr>
            <w:tcW w:w="3198" w:type="dxa"/>
            <w:shd w:val="clear" w:color="auto" w:fill="auto"/>
          </w:tcPr>
          <w:p w:rsidR="001C7726" w:rsidRDefault="001C772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1C7726" w:rsidRPr="00A84862" w:rsidRDefault="001C772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09" w:type="dxa"/>
            <w:shd w:val="clear" w:color="auto" w:fill="auto"/>
          </w:tcPr>
          <w:p w:rsidR="001C7726" w:rsidRDefault="001C7726" w:rsidP="001C77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1C7726" w:rsidRPr="00A84862" w:rsidRDefault="001C7726" w:rsidP="001C77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Pr="00A848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270D0B" w:rsidRDefault="00270D0B" w:rsidP="001C772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9632"/>
        <w:gridCol w:w="222"/>
      </w:tblGrid>
      <w:tr w:rsidR="001C7726" w:rsidRPr="007122C3" w:rsidTr="001C7726">
        <w:tc>
          <w:tcPr>
            <w:tcW w:w="3454" w:type="dxa"/>
            <w:shd w:val="clear" w:color="auto" w:fill="auto"/>
          </w:tcPr>
          <w:tbl>
            <w:tblPr>
              <w:tblW w:w="9737" w:type="dxa"/>
              <w:tblLook w:val="04A0" w:firstRow="1" w:lastRow="0" w:firstColumn="1" w:lastColumn="0" w:noHBand="0" w:noVBand="1"/>
            </w:tblPr>
            <w:tblGrid>
              <w:gridCol w:w="2542"/>
              <w:gridCol w:w="610"/>
              <w:gridCol w:w="6441"/>
              <w:gridCol w:w="144"/>
            </w:tblGrid>
            <w:tr w:rsidR="002865AE" w:rsidRPr="00CA4AB6" w:rsidTr="00292880">
              <w:trPr>
                <w:gridAfter w:val="1"/>
                <w:wAfter w:w="144" w:type="dxa"/>
              </w:trPr>
              <w:tc>
                <w:tcPr>
                  <w:tcW w:w="9593" w:type="dxa"/>
                  <w:gridSpan w:val="3"/>
                  <w:shd w:val="clear" w:color="auto" w:fill="auto"/>
                </w:tcPr>
                <w:p w:rsidR="002865AE" w:rsidRPr="002865AE" w:rsidRDefault="002865AE" w:rsidP="002865AE">
                  <w:pPr>
                    <w:widowControl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8</w:t>
                  </w:r>
                  <w:r w:rsidRPr="00CA4AB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.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СЛУХАЛИ:  </w:t>
                  </w:r>
                  <w:r w:rsidRPr="002865AE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Про призначення Мироненка О.К. на посаду головного лікаря обласного центру медико-соціальної експертизи Миколаївської обласної ради</w:t>
                  </w:r>
                  <w:r w:rsidRPr="002865AE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uk-UA"/>
                    </w:rPr>
                    <w:t>.</w:t>
                  </w:r>
                </w:p>
                <w:p w:rsidR="002865AE" w:rsidRPr="00CA4AB6" w:rsidRDefault="002865AE" w:rsidP="00292880">
                  <w:pPr>
                    <w:spacing w:beforeLines="80" w:before="192" w:afterLines="80" w:after="192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FD2CD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  <w:r w:rsidRPr="00FD2CD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ab/>
                  </w:r>
                  <w:proofErr w:type="spellStart"/>
                  <w:r w:rsidRPr="00FD2CD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Дячук</w:t>
                  </w:r>
                  <w:proofErr w:type="spellEnd"/>
                  <w:r w:rsidRPr="00FD2CD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 Юрій Климович – заступник начальника управління охорони здоров'я облдержадміністрації</w:t>
                  </w:r>
                </w:p>
              </w:tc>
            </w:tr>
            <w:tr w:rsidR="002865AE" w:rsidRPr="00CA4AB6" w:rsidTr="00292880">
              <w:tc>
                <w:tcPr>
                  <w:tcW w:w="2542" w:type="dxa"/>
                  <w:shd w:val="clear" w:color="auto" w:fill="auto"/>
                </w:tcPr>
                <w:p w:rsidR="002865AE" w:rsidRPr="00CA4AB6" w:rsidRDefault="00C77762" w:rsidP="00292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ВИСТУПИВ</w:t>
                  </w:r>
                  <w:r w:rsidR="002865AE"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:</w:t>
                  </w:r>
                </w:p>
              </w:tc>
              <w:tc>
                <w:tcPr>
                  <w:tcW w:w="7195" w:type="dxa"/>
                  <w:gridSpan w:val="3"/>
                  <w:shd w:val="clear" w:color="auto" w:fill="auto"/>
                </w:tcPr>
                <w:p w:rsidR="002865AE" w:rsidRPr="00CA4AB6" w:rsidRDefault="002865AE" w:rsidP="00292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Каражей</w:t>
                  </w:r>
                  <w:proofErr w:type="spellEnd"/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О.М.</w:t>
                  </w:r>
                </w:p>
              </w:tc>
            </w:tr>
            <w:tr w:rsidR="002865AE" w:rsidRPr="00CA4AB6" w:rsidTr="00292880">
              <w:trPr>
                <w:gridAfter w:val="1"/>
                <w:wAfter w:w="144" w:type="dxa"/>
              </w:trPr>
              <w:tc>
                <w:tcPr>
                  <w:tcW w:w="3152" w:type="dxa"/>
                  <w:gridSpan w:val="2"/>
                  <w:shd w:val="clear" w:color="auto" w:fill="auto"/>
                </w:tcPr>
                <w:p w:rsidR="002865AE" w:rsidRDefault="002865AE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  <w:p w:rsidR="002865AE" w:rsidRPr="00CA4AB6" w:rsidRDefault="002865AE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Проведено голосування.</w:t>
                  </w:r>
                </w:p>
              </w:tc>
              <w:tc>
                <w:tcPr>
                  <w:tcW w:w="6441" w:type="dxa"/>
                  <w:shd w:val="clear" w:color="auto" w:fill="auto"/>
                </w:tcPr>
                <w:p w:rsidR="002865AE" w:rsidRPr="00CA4AB6" w:rsidRDefault="002865AE" w:rsidP="0029288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865AE" w:rsidRPr="00CA4AB6" w:rsidTr="00292880">
              <w:trPr>
                <w:gridAfter w:val="1"/>
                <w:wAfter w:w="144" w:type="dxa"/>
              </w:trPr>
              <w:tc>
                <w:tcPr>
                  <w:tcW w:w="3152" w:type="dxa"/>
                  <w:gridSpan w:val="2"/>
                  <w:shd w:val="clear" w:color="auto" w:fill="auto"/>
                </w:tcPr>
                <w:p w:rsidR="002865AE" w:rsidRPr="00CA4AB6" w:rsidRDefault="002865AE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Підсумки голосування:</w:t>
                  </w:r>
                </w:p>
              </w:tc>
              <w:tc>
                <w:tcPr>
                  <w:tcW w:w="6441" w:type="dxa"/>
                  <w:shd w:val="clear" w:color="auto" w:fill="auto"/>
                </w:tcPr>
                <w:p w:rsidR="002865AE" w:rsidRPr="00CA4AB6" w:rsidRDefault="002865AE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одноголосно.</w:t>
                  </w:r>
                </w:p>
                <w:p w:rsidR="002865AE" w:rsidRPr="00CA4AB6" w:rsidRDefault="002865AE" w:rsidP="0029288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2865AE" w:rsidRPr="00CA4AB6" w:rsidTr="00292880">
              <w:trPr>
                <w:gridAfter w:val="1"/>
                <w:wAfter w:w="144" w:type="dxa"/>
              </w:trPr>
              <w:tc>
                <w:tcPr>
                  <w:tcW w:w="3152" w:type="dxa"/>
                  <w:gridSpan w:val="2"/>
                  <w:shd w:val="clear" w:color="auto" w:fill="auto"/>
                </w:tcPr>
                <w:p w:rsidR="002865AE" w:rsidRPr="00CA4AB6" w:rsidRDefault="002865AE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ВИРІШИЛИ:</w:t>
                  </w:r>
                </w:p>
              </w:tc>
              <w:tc>
                <w:tcPr>
                  <w:tcW w:w="6441" w:type="dxa"/>
                  <w:shd w:val="clear" w:color="auto" w:fill="auto"/>
                </w:tcPr>
                <w:p w:rsidR="002865AE" w:rsidRPr="00CA4AB6" w:rsidRDefault="002865AE" w:rsidP="002865A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висновки №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7</w:t>
                  </w: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додаються.</w:t>
                  </w:r>
                </w:p>
              </w:tc>
            </w:tr>
          </w:tbl>
          <w:p w:rsidR="001C7726" w:rsidRPr="007122C3" w:rsidRDefault="001C772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400" w:type="dxa"/>
            <w:shd w:val="clear" w:color="auto" w:fill="auto"/>
          </w:tcPr>
          <w:p w:rsidR="001C7726" w:rsidRDefault="001C772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1C7726" w:rsidRPr="007122C3" w:rsidRDefault="001C7726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C7726" w:rsidRPr="007122C3" w:rsidRDefault="001C7726" w:rsidP="001C772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C7726" w:rsidRPr="0063628D" w:rsidRDefault="001C7726" w:rsidP="001C7726">
      <w:pPr>
        <w:rPr>
          <w:rFonts w:ascii="Times New Roman" w:hAnsi="Times New Roman"/>
          <w:sz w:val="28"/>
          <w:szCs w:val="28"/>
          <w:lang w:val="uk-UA"/>
        </w:rPr>
      </w:pPr>
      <w:r w:rsidRPr="00112E3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tbl>
      <w:tblPr>
        <w:tblW w:w="9593" w:type="dxa"/>
        <w:tblLook w:val="04A0" w:firstRow="1" w:lastRow="0" w:firstColumn="1" w:lastColumn="0" w:noHBand="0" w:noVBand="1"/>
      </w:tblPr>
      <w:tblGrid>
        <w:gridCol w:w="3152"/>
        <w:gridCol w:w="6441"/>
      </w:tblGrid>
      <w:tr w:rsidR="00C77762" w:rsidRPr="00CA4AB6" w:rsidTr="00C77762">
        <w:tc>
          <w:tcPr>
            <w:tcW w:w="9593" w:type="dxa"/>
            <w:gridSpan w:val="2"/>
            <w:shd w:val="clear" w:color="auto" w:fill="auto"/>
          </w:tcPr>
          <w:p w:rsidR="00C77762" w:rsidRPr="00C77762" w:rsidRDefault="00C77762" w:rsidP="00C7776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Pr="00C777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Про призначення </w:t>
            </w:r>
            <w:proofErr w:type="spellStart"/>
            <w:r w:rsidRPr="00C777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Оришаки</w:t>
            </w:r>
            <w:proofErr w:type="spellEnd"/>
            <w:r w:rsidRPr="00C77762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Л.Л. на посаду директора обласної наукової медичної бібліотеки Миколаївської обласної ради</w:t>
            </w:r>
            <w:r w:rsidRPr="00C7776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.</w:t>
            </w:r>
          </w:p>
          <w:p w:rsidR="00C77762" w:rsidRDefault="00C77762" w:rsidP="00C7776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77762" w:rsidRDefault="00C77762" w:rsidP="00C7776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  <w:p w:rsidR="00C77762" w:rsidRDefault="00C77762" w:rsidP="00C7776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77762" w:rsidRPr="00CA4AB6" w:rsidRDefault="00C77762" w:rsidP="00C7776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                                      9</w:t>
            </w:r>
          </w:p>
        </w:tc>
      </w:tr>
      <w:tr w:rsidR="00C77762" w:rsidRPr="00CA4AB6" w:rsidTr="00C77762">
        <w:tc>
          <w:tcPr>
            <w:tcW w:w="3152" w:type="dxa"/>
            <w:shd w:val="clear" w:color="auto" w:fill="auto"/>
          </w:tcPr>
          <w:p w:rsidR="00C77762" w:rsidRDefault="00C77762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C77762" w:rsidRPr="00CA4AB6" w:rsidRDefault="00C77762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C77762" w:rsidRPr="00CA4AB6" w:rsidRDefault="00C77762" w:rsidP="002928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77762" w:rsidRPr="00CA4AB6" w:rsidTr="00C77762">
        <w:tc>
          <w:tcPr>
            <w:tcW w:w="3152" w:type="dxa"/>
            <w:shd w:val="clear" w:color="auto" w:fill="auto"/>
          </w:tcPr>
          <w:p w:rsidR="00C77762" w:rsidRPr="00CA4AB6" w:rsidRDefault="00C77762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C77762" w:rsidRPr="00CA4AB6" w:rsidRDefault="00C77762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C77762" w:rsidRPr="00CA4AB6" w:rsidRDefault="00C77762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77762" w:rsidRPr="00CA4AB6" w:rsidTr="00C77762">
        <w:tc>
          <w:tcPr>
            <w:tcW w:w="3152" w:type="dxa"/>
            <w:shd w:val="clear" w:color="auto" w:fill="auto"/>
          </w:tcPr>
          <w:p w:rsidR="00C77762" w:rsidRPr="00CA4AB6" w:rsidRDefault="00C77762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C77762" w:rsidRPr="00CA4AB6" w:rsidRDefault="00C77762" w:rsidP="00C777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1C7726" w:rsidRDefault="001C772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737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144"/>
      </w:tblGrid>
      <w:tr w:rsidR="00C77762" w:rsidRPr="00CA4AB6" w:rsidTr="00292880">
        <w:trPr>
          <w:gridAfter w:val="1"/>
          <w:wAfter w:w="144" w:type="dxa"/>
        </w:trPr>
        <w:tc>
          <w:tcPr>
            <w:tcW w:w="9593" w:type="dxa"/>
            <w:gridSpan w:val="3"/>
            <w:shd w:val="clear" w:color="auto" w:fill="auto"/>
          </w:tcPr>
          <w:p w:rsidR="00C77762" w:rsidRPr="00C77762" w:rsidRDefault="00C77762" w:rsidP="00C7776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Pr="00C7776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Про призначення </w:t>
            </w:r>
            <w:proofErr w:type="spellStart"/>
            <w:r w:rsidRPr="00C7776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Рилькової</w:t>
            </w:r>
            <w:proofErr w:type="spellEnd"/>
            <w:r w:rsidRPr="00C77762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К.А. на посаду головного лікаря обласної офтальмологічної лікарні Миколаївської обласної ради.</w:t>
            </w:r>
          </w:p>
          <w:p w:rsidR="00C77762" w:rsidRDefault="00C77762" w:rsidP="00C7776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C77762" w:rsidRPr="00CA4AB6" w:rsidRDefault="00C77762" w:rsidP="00C7776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</w:t>
            </w:r>
          </w:p>
        </w:tc>
      </w:tr>
      <w:tr w:rsidR="00C77762" w:rsidRPr="006E590F" w:rsidTr="00292880">
        <w:tc>
          <w:tcPr>
            <w:tcW w:w="2542" w:type="dxa"/>
            <w:shd w:val="clear" w:color="auto" w:fill="auto"/>
          </w:tcPr>
          <w:p w:rsidR="00C77762" w:rsidRDefault="00C77762" w:rsidP="00292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C77762" w:rsidRPr="00CA4AB6" w:rsidRDefault="00C77762" w:rsidP="00C777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7195" w:type="dxa"/>
            <w:gridSpan w:val="3"/>
            <w:shd w:val="clear" w:color="auto" w:fill="auto"/>
          </w:tcPr>
          <w:p w:rsidR="00C77762" w:rsidRDefault="00C77762" w:rsidP="00292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C77762" w:rsidRPr="00CA4AB6" w:rsidRDefault="00C77762" w:rsidP="00292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Барна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Ф.П.</w:t>
            </w:r>
          </w:p>
        </w:tc>
      </w:tr>
      <w:tr w:rsidR="00C77762" w:rsidRPr="00CA4AB6" w:rsidTr="00292880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C77762" w:rsidRDefault="00C77762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C77762" w:rsidRPr="00CA4AB6" w:rsidRDefault="00C77762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C77762" w:rsidRPr="00CA4AB6" w:rsidRDefault="00C77762" w:rsidP="002928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77762" w:rsidRPr="00CA4AB6" w:rsidTr="00292880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C77762" w:rsidRPr="00CA4AB6" w:rsidRDefault="00C77762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C77762" w:rsidRPr="00A84862" w:rsidRDefault="00C77762" w:rsidP="00C777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«за»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C77762" w:rsidRDefault="00C77762" w:rsidP="00C777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«проти»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- 0;</w:t>
            </w:r>
          </w:p>
          <w:p w:rsidR="00C77762" w:rsidRPr="007122C3" w:rsidRDefault="00C77762" w:rsidP="00C777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«утрималися»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C77762" w:rsidRDefault="00C77762" w:rsidP="00C777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«не голосували»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 – вийшов);</w:t>
            </w:r>
          </w:p>
          <w:p w:rsidR="00C77762" w:rsidRDefault="00C77762" w:rsidP="00C777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>«всього» - 5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C77762" w:rsidRPr="00CA4AB6" w:rsidRDefault="00C77762" w:rsidP="00C777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77762" w:rsidRPr="00CA4AB6" w:rsidTr="00292880">
        <w:trPr>
          <w:gridAfter w:val="1"/>
          <w:wAfter w:w="144" w:type="dxa"/>
        </w:trPr>
        <w:tc>
          <w:tcPr>
            <w:tcW w:w="3152" w:type="dxa"/>
            <w:gridSpan w:val="2"/>
            <w:shd w:val="clear" w:color="auto" w:fill="auto"/>
          </w:tcPr>
          <w:p w:rsidR="00C77762" w:rsidRPr="00CA4AB6" w:rsidRDefault="00C77762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C77762" w:rsidRPr="00CA4AB6" w:rsidRDefault="00C77762" w:rsidP="00C7776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9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C77762" w:rsidRDefault="00C77762">
      <w:pPr>
        <w:rPr>
          <w:rFonts w:ascii="Times New Roman" w:hAnsi="Times New Roman"/>
          <w:sz w:val="28"/>
          <w:szCs w:val="28"/>
          <w:lang w:val="uk-UA"/>
        </w:rPr>
      </w:pPr>
    </w:p>
    <w:p w:rsidR="0080573C" w:rsidRDefault="0080573C" w:rsidP="0080573C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141"/>
        <w:gridCol w:w="5097"/>
        <w:gridCol w:w="4394"/>
        <w:gridCol w:w="80"/>
        <w:gridCol w:w="142"/>
      </w:tblGrid>
      <w:tr w:rsidR="0080573C" w:rsidRPr="007122C3" w:rsidTr="0016363A">
        <w:tc>
          <w:tcPr>
            <w:tcW w:w="9631" w:type="dxa"/>
            <w:gridSpan w:val="3"/>
            <w:shd w:val="clear" w:color="auto" w:fill="auto"/>
          </w:tcPr>
          <w:tbl>
            <w:tblPr>
              <w:tblW w:w="9737" w:type="dxa"/>
              <w:tblLook w:val="04A0" w:firstRow="1" w:lastRow="0" w:firstColumn="1" w:lastColumn="0" w:noHBand="0" w:noVBand="1"/>
            </w:tblPr>
            <w:tblGrid>
              <w:gridCol w:w="2542"/>
              <w:gridCol w:w="610"/>
              <w:gridCol w:w="6441"/>
              <w:gridCol w:w="144"/>
            </w:tblGrid>
            <w:tr w:rsidR="0080573C" w:rsidRPr="00CA4AB6" w:rsidTr="00292880">
              <w:trPr>
                <w:gridAfter w:val="1"/>
                <w:wAfter w:w="144" w:type="dxa"/>
              </w:trPr>
              <w:tc>
                <w:tcPr>
                  <w:tcW w:w="9593" w:type="dxa"/>
                  <w:gridSpan w:val="3"/>
                  <w:shd w:val="clear" w:color="auto" w:fill="auto"/>
                </w:tcPr>
                <w:p w:rsidR="0080573C" w:rsidRPr="0080573C" w:rsidRDefault="0080573C" w:rsidP="0080573C">
                  <w:pPr>
                    <w:widowControl w:val="0"/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11</w:t>
                  </w:r>
                  <w:r w:rsidRPr="00CA4AB6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. 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СЛУХАЛИ:  </w:t>
                  </w:r>
                  <w:r w:rsidRPr="0080573C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uk-UA"/>
                    </w:rPr>
                    <w:t xml:space="preserve">Про призначення </w:t>
                  </w:r>
                  <w:proofErr w:type="spellStart"/>
                  <w:r w:rsidRPr="0080573C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uk-UA"/>
                    </w:rPr>
                    <w:t>Самойлова</w:t>
                  </w:r>
                  <w:proofErr w:type="spellEnd"/>
                  <w:r w:rsidRPr="0080573C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uk-UA"/>
                    </w:rPr>
                    <w:t xml:space="preserve"> А.Л. на посаду головного лікаря Миколаївського обласного центру екстреної медичної допомоги та медицини катастроф Миколаївської обласної ради.</w:t>
                  </w:r>
                </w:p>
                <w:p w:rsidR="0080573C" w:rsidRDefault="0080573C" w:rsidP="0080573C">
                  <w:pPr>
                    <w:widowControl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</w:pPr>
                </w:p>
                <w:p w:rsidR="0080573C" w:rsidRDefault="0080573C" w:rsidP="0080573C">
                  <w:pPr>
                    <w:widowControl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</w:pPr>
                  <w:r w:rsidRPr="00FD2CD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Доповідач:</w:t>
                  </w:r>
                  <w:r w:rsidRPr="00FD2CD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ab/>
                  </w:r>
                  <w:proofErr w:type="spellStart"/>
                  <w:r w:rsidRPr="00FD2CD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>Дячук</w:t>
                  </w:r>
                  <w:proofErr w:type="spellEnd"/>
                  <w:r w:rsidRPr="00FD2CD8">
                    <w:rPr>
                      <w:rFonts w:ascii="Times New Roman" w:hAnsi="Times New Roman"/>
                      <w:color w:val="000000"/>
                      <w:sz w:val="28"/>
                      <w:szCs w:val="28"/>
                      <w:lang w:val="uk-UA"/>
                    </w:rPr>
                    <w:t xml:space="preserve"> Юрій Климович – заступник начальника управління охорони здоров'я облдержадміністрації</w:t>
                  </w:r>
                </w:p>
                <w:p w:rsidR="0080573C" w:rsidRPr="00CA4AB6" w:rsidRDefault="0080573C" w:rsidP="0080573C">
                  <w:pPr>
                    <w:widowControl w:val="0"/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0573C" w:rsidRPr="006E590F" w:rsidTr="00292880">
              <w:tc>
                <w:tcPr>
                  <w:tcW w:w="2542" w:type="dxa"/>
                  <w:shd w:val="clear" w:color="auto" w:fill="auto"/>
                </w:tcPr>
                <w:p w:rsidR="0080573C" w:rsidRPr="00CA4AB6" w:rsidRDefault="0080573C" w:rsidP="00292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ВИСТУПИЛИ</w:t>
                  </w: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:</w:t>
                  </w:r>
                </w:p>
              </w:tc>
              <w:tc>
                <w:tcPr>
                  <w:tcW w:w="7195" w:type="dxa"/>
                  <w:gridSpan w:val="3"/>
                  <w:shd w:val="clear" w:color="auto" w:fill="auto"/>
                </w:tcPr>
                <w:p w:rsidR="0080573C" w:rsidRPr="00CA4AB6" w:rsidRDefault="0080573C" w:rsidP="0029288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Талпа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М.В.,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Барна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Ф.П.,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Ясінський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О.М., </w:t>
                  </w:r>
                  <w:proofErr w:type="spellStart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>Чіпак</w:t>
                  </w:r>
                  <w:proofErr w:type="spellEnd"/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uk-UA" w:eastAsia="ru-RU"/>
                    </w:rPr>
                    <w:t xml:space="preserve"> І.І.</w:t>
                  </w:r>
                </w:p>
              </w:tc>
            </w:tr>
            <w:tr w:rsidR="0080573C" w:rsidRPr="00CA4AB6" w:rsidTr="00292880">
              <w:trPr>
                <w:gridAfter w:val="1"/>
                <w:wAfter w:w="144" w:type="dxa"/>
              </w:trPr>
              <w:tc>
                <w:tcPr>
                  <w:tcW w:w="3152" w:type="dxa"/>
                  <w:gridSpan w:val="2"/>
                  <w:shd w:val="clear" w:color="auto" w:fill="auto"/>
                </w:tcPr>
                <w:p w:rsidR="0080573C" w:rsidRDefault="0080573C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</w:p>
                <w:p w:rsidR="0080573C" w:rsidRPr="00CA4AB6" w:rsidRDefault="0080573C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Проведено голосування.</w:t>
                  </w:r>
                </w:p>
              </w:tc>
              <w:tc>
                <w:tcPr>
                  <w:tcW w:w="6441" w:type="dxa"/>
                  <w:shd w:val="clear" w:color="auto" w:fill="auto"/>
                </w:tcPr>
                <w:p w:rsidR="0080573C" w:rsidRPr="00CA4AB6" w:rsidRDefault="0080573C" w:rsidP="00292880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0573C" w:rsidRPr="00CA4AB6" w:rsidTr="00292880">
              <w:trPr>
                <w:gridAfter w:val="1"/>
                <w:wAfter w:w="144" w:type="dxa"/>
              </w:trPr>
              <w:tc>
                <w:tcPr>
                  <w:tcW w:w="3152" w:type="dxa"/>
                  <w:gridSpan w:val="2"/>
                  <w:shd w:val="clear" w:color="auto" w:fill="auto"/>
                </w:tcPr>
                <w:p w:rsidR="0080573C" w:rsidRPr="00CA4AB6" w:rsidRDefault="0080573C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Підсумки голосування:</w:t>
                  </w:r>
                </w:p>
              </w:tc>
              <w:tc>
                <w:tcPr>
                  <w:tcW w:w="6441" w:type="dxa"/>
                  <w:shd w:val="clear" w:color="auto" w:fill="auto"/>
                </w:tcPr>
                <w:p w:rsidR="0080573C" w:rsidRPr="00CA4AB6" w:rsidRDefault="0080573C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одноголосно.</w:t>
                  </w:r>
                </w:p>
                <w:p w:rsidR="0080573C" w:rsidRPr="00CA4AB6" w:rsidRDefault="0080573C" w:rsidP="00292880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0573C" w:rsidRPr="00CA4AB6" w:rsidTr="00292880">
              <w:trPr>
                <w:gridAfter w:val="1"/>
                <w:wAfter w:w="144" w:type="dxa"/>
              </w:trPr>
              <w:tc>
                <w:tcPr>
                  <w:tcW w:w="3152" w:type="dxa"/>
                  <w:gridSpan w:val="2"/>
                  <w:shd w:val="clear" w:color="auto" w:fill="auto"/>
                </w:tcPr>
                <w:p w:rsidR="0080573C" w:rsidRPr="00CA4AB6" w:rsidRDefault="0080573C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ВИРІШИЛИ:</w:t>
                  </w:r>
                </w:p>
              </w:tc>
              <w:tc>
                <w:tcPr>
                  <w:tcW w:w="6441" w:type="dxa"/>
                  <w:shd w:val="clear" w:color="auto" w:fill="auto"/>
                </w:tcPr>
                <w:p w:rsidR="0080573C" w:rsidRPr="00CA4AB6" w:rsidRDefault="0080573C" w:rsidP="002928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</w:pP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висновки №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>10</w:t>
                  </w:r>
                  <w:r w:rsidRPr="00CA4AB6">
                    <w:rPr>
                      <w:rFonts w:ascii="Times New Roman" w:eastAsia="Times New Roman" w:hAnsi="Times New Roman"/>
                      <w:sz w:val="28"/>
                      <w:szCs w:val="28"/>
                      <w:lang w:val="uk-UA" w:eastAsia="ru-RU"/>
                    </w:rPr>
                    <w:t xml:space="preserve"> додаються.</w:t>
                  </w:r>
                </w:p>
              </w:tc>
            </w:tr>
          </w:tbl>
          <w:p w:rsidR="0080573C" w:rsidRPr="007122C3" w:rsidRDefault="0080573C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23" w:type="dxa"/>
            <w:gridSpan w:val="2"/>
            <w:shd w:val="clear" w:color="auto" w:fill="auto"/>
          </w:tcPr>
          <w:p w:rsidR="0080573C" w:rsidRDefault="0080573C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80573C" w:rsidRPr="007122C3" w:rsidRDefault="0080573C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80573C" w:rsidRPr="007122C3" w:rsidRDefault="0080573C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112E3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16363A" w:rsidRPr="00CA4AB6" w:rsidTr="0016363A">
        <w:trPr>
          <w:gridBefore w:val="1"/>
          <w:gridAfter w:val="1"/>
          <w:wBefore w:w="125" w:type="dxa"/>
          <w:wAfter w:w="148" w:type="dxa"/>
        </w:trPr>
        <w:tc>
          <w:tcPr>
            <w:tcW w:w="9581" w:type="dxa"/>
            <w:gridSpan w:val="3"/>
            <w:shd w:val="clear" w:color="auto" w:fill="auto"/>
          </w:tcPr>
          <w:p w:rsidR="0016363A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6363A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6363A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6363A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6363A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 xml:space="preserve">                                                  10</w:t>
            </w:r>
          </w:p>
          <w:p w:rsidR="0016363A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6363A" w:rsidRPr="0016363A" w:rsidRDefault="0016363A" w:rsidP="0016363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12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Pr="0016363A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Про призначення Шеремет Л.В. на посаду головного лікаря Миколаївської обласної психіатричної лікарні № 1 Миколаївської обласної ради.</w:t>
            </w:r>
          </w:p>
          <w:p w:rsidR="0016363A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6363A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</w:t>
            </w:r>
          </w:p>
          <w:p w:rsidR="0016363A" w:rsidRPr="00CA4AB6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6363A" w:rsidRPr="00CA4AB6" w:rsidTr="0016363A">
        <w:trPr>
          <w:gridBefore w:val="1"/>
          <w:gridAfter w:val="1"/>
          <w:wBefore w:w="125" w:type="dxa"/>
          <w:wAfter w:w="148" w:type="dxa"/>
        </w:trPr>
        <w:tc>
          <w:tcPr>
            <w:tcW w:w="4271" w:type="dxa"/>
            <w:shd w:val="clear" w:color="auto" w:fill="auto"/>
          </w:tcPr>
          <w:p w:rsidR="0016363A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5310" w:type="dxa"/>
            <w:gridSpan w:val="2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6363A" w:rsidRPr="00CA4AB6" w:rsidTr="0016363A">
        <w:trPr>
          <w:gridBefore w:val="1"/>
          <w:gridAfter w:val="1"/>
          <w:wBefore w:w="125" w:type="dxa"/>
          <w:wAfter w:w="148" w:type="dxa"/>
        </w:trPr>
        <w:tc>
          <w:tcPr>
            <w:tcW w:w="4271" w:type="dxa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310" w:type="dxa"/>
            <w:gridSpan w:val="2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16363A" w:rsidRPr="00CA4AB6" w:rsidRDefault="0016363A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6363A" w:rsidRPr="00CA4AB6" w:rsidTr="0016363A">
        <w:trPr>
          <w:gridBefore w:val="1"/>
          <w:gridAfter w:val="1"/>
          <w:wBefore w:w="125" w:type="dxa"/>
          <w:wAfter w:w="148" w:type="dxa"/>
        </w:trPr>
        <w:tc>
          <w:tcPr>
            <w:tcW w:w="4271" w:type="dxa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310" w:type="dxa"/>
            <w:gridSpan w:val="2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11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80573C" w:rsidRDefault="0080573C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542"/>
        <w:gridCol w:w="610"/>
        <w:gridCol w:w="1241"/>
        <w:gridCol w:w="5200"/>
        <w:gridCol w:w="144"/>
        <w:gridCol w:w="117"/>
      </w:tblGrid>
      <w:tr w:rsidR="0016363A" w:rsidRPr="00CA4AB6" w:rsidTr="00292880">
        <w:tc>
          <w:tcPr>
            <w:tcW w:w="9854" w:type="dxa"/>
            <w:gridSpan w:val="6"/>
            <w:shd w:val="clear" w:color="auto" w:fill="auto"/>
          </w:tcPr>
          <w:p w:rsidR="00292880" w:rsidRPr="00292880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13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="00292880" w:rsidRPr="0029288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Про реорганізацію (перетворення) Миколаївського базового медичного коледжу в Миколаївський інститут </w:t>
            </w:r>
            <w:proofErr w:type="spellStart"/>
            <w:r w:rsidR="00292880" w:rsidRPr="0029288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медсестринства</w:t>
            </w:r>
            <w:proofErr w:type="spellEnd"/>
            <w:r w:rsidR="00292880" w:rsidRPr="00292880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Миколаївської обласної ради та затвердження його Статуту</w:t>
            </w:r>
          </w:p>
          <w:p w:rsidR="00292880" w:rsidRDefault="00292880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16363A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proofErr w:type="spellStart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Юрій Климович – заступник начальника управління охорони здоров'я облдержадміністрації</w:t>
            </w:r>
          </w:p>
          <w:p w:rsidR="0016363A" w:rsidRPr="00CA4AB6" w:rsidRDefault="0016363A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6363A" w:rsidRPr="00CA4AB6" w:rsidTr="00292880">
        <w:tc>
          <w:tcPr>
            <w:tcW w:w="4393" w:type="dxa"/>
            <w:gridSpan w:val="3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5461" w:type="dxa"/>
            <w:gridSpan w:val="3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6363A" w:rsidRPr="00CA4AB6" w:rsidTr="00292880">
        <w:tc>
          <w:tcPr>
            <w:tcW w:w="4393" w:type="dxa"/>
            <w:gridSpan w:val="3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5461" w:type="dxa"/>
            <w:gridSpan w:val="3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одноголосно.</w:t>
            </w:r>
          </w:p>
          <w:p w:rsidR="0016363A" w:rsidRPr="00CA4AB6" w:rsidRDefault="0016363A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6363A" w:rsidRPr="00CA4AB6" w:rsidTr="00292880">
        <w:tc>
          <w:tcPr>
            <w:tcW w:w="4393" w:type="dxa"/>
            <w:gridSpan w:val="3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5461" w:type="dxa"/>
            <w:gridSpan w:val="3"/>
            <w:shd w:val="clear" w:color="auto" w:fill="auto"/>
          </w:tcPr>
          <w:p w:rsidR="0016363A" w:rsidRPr="00CA4AB6" w:rsidRDefault="0016363A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29288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292880" w:rsidRPr="00CA4AB6" w:rsidTr="00292880">
        <w:trPr>
          <w:gridAfter w:val="2"/>
          <w:wAfter w:w="261" w:type="dxa"/>
        </w:trPr>
        <w:tc>
          <w:tcPr>
            <w:tcW w:w="9593" w:type="dxa"/>
            <w:gridSpan w:val="4"/>
            <w:shd w:val="clear" w:color="auto" w:fill="auto"/>
          </w:tcPr>
          <w:p w:rsidR="00292880" w:rsidRPr="00292880" w:rsidRDefault="00292880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292880" w:rsidRPr="00292880" w:rsidRDefault="00292880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14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Pr="0029288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Про надання у користування мисливських угідь </w:t>
            </w:r>
            <w:proofErr w:type="spellStart"/>
            <w:r w:rsidRPr="0029288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Новоодеській</w:t>
            </w:r>
            <w:proofErr w:type="spellEnd"/>
            <w:r w:rsidRPr="0029288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госпрозрахунковій організації «ГМР» (площа 6787,77 га)</w:t>
            </w:r>
            <w:r w:rsidRPr="002928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292880" w:rsidRPr="0080573C" w:rsidRDefault="00292880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292880" w:rsidRDefault="00292880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 w:rsidRPr="0029288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  <w:p w:rsidR="00292880" w:rsidRPr="00CA4AB6" w:rsidRDefault="00292880" w:rsidP="00292880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92880" w:rsidRPr="006E590F" w:rsidTr="00292880">
        <w:trPr>
          <w:gridAfter w:val="1"/>
          <w:wAfter w:w="117" w:type="dxa"/>
        </w:trPr>
        <w:tc>
          <w:tcPr>
            <w:tcW w:w="2542" w:type="dxa"/>
            <w:shd w:val="clear" w:color="auto" w:fill="auto"/>
          </w:tcPr>
          <w:p w:rsidR="00292880" w:rsidRPr="00CA4AB6" w:rsidRDefault="00292880" w:rsidP="00292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7195" w:type="dxa"/>
            <w:gridSpan w:val="4"/>
            <w:shd w:val="clear" w:color="auto" w:fill="auto"/>
          </w:tcPr>
          <w:p w:rsidR="00292880" w:rsidRPr="00CA4AB6" w:rsidRDefault="00292880" w:rsidP="002928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Барна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Ф.П.,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І.І.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</w:t>
            </w:r>
          </w:p>
        </w:tc>
      </w:tr>
      <w:tr w:rsidR="00292880" w:rsidRPr="00CA4AB6" w:rsidTr="00292880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292880" w:rsidRDefault="00292880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292880" w:rsidRPr="00CA4AB6" w:rsidRDefault="00292880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292880" w:rsidRPr="00CA4AB6" w:rsidRDefault="00292880" w:rsidP="002928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92880" w:rsidRPr="00CA4AB6" w:rsidTr="00292880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292880" w:rsidRPr="00CA4AB6" w:rsidRDefault="00292880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292880" w:rsidRPr="00292880" w:rsidRDefault="00292880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«за» - 4;</w:t>
            </w:r>
          </w:p>
          <w:p w:rsidR="00292880" w:rsidRPr="00292880" w:rsidRDefault="00292880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«проти» - 0;</w:t>
            </w:r>
          </w:p>
          <w:p w:rsidR="00292880" w:rsidRPr="00292880" w:rsidRDefault="00292880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«утрималися» - 0;</w:t>
            </w:r>
          </w:p>
          <w:p w:rsidR="00292880" w:rsidRPr="00292880" w:rsidRDefault="00292880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«не голосували» - 1 (</w:t>
            </w:r>
            <w:proofErr w:type="spellStart"/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 – вийшов);</w:t>
            </w:r>
          </w:p>
          <w:p w:rsidR="00292880" w:rsidRPr="00292880" w:rsidRDefault="00292880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«всього» - 5.</w:t>
            </w:r>
          </w:p>
          <w:p w:rsidR="00292880" w:rsidRPr="00CA4AB6" w:rsidRDefault="00292880" w:rsidP="0029288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92880" w:rsidRPr="00CA4AB6" w:rsidTr="00292880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292880" w:rsidRPr="00CA4AB6" w:rsidRDefault="00292880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292880" w:rsidRDefault="00292880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13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  <w:p w:rsidR="00C81921" w:rsidRDefault="00C81921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 xml:space="preserve">             11</w:t>
            </w:r>
          </w:p>
          <w:p w:rsidR="00C81921" w:rsidRPr="00CA4AB6" w:rsidRDefault="00C81921" w:rsidP="002928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81921" w:rsidRPr="00CA4AB6" w:rsidTr="00387967">
        <w:trPr>
          <w:gridAfter w:val="2"/>
          <w:wAfter w:w="261" w:type="dxa"/>
        </w:trPr>
        <w:tc>
          <w:tcPr>
            <w:tcW w:w="9593" w:type="dxa"/>
            <w:gridSpan w:val="4"/>
            <w:shd w:val="clear" w:color="auto" w:fill="auto"/>
          </w:tcPr>
          <w:p w:rsidR="00C81921" w:rsidRPr="00292880" w:rsidRDefault="00C81921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C81921" w:rsidRPr="00C81921" w:rsidRDefault="00C81921" w:rsidP="00C81921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15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користування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мисливських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угідь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Новоодеській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районній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організації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Українського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товариства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мисливців</w:t>
            </w:r>
            <w:proofErr w:type="spellEnd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C819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рибалок</w:t>
            </w:r>
            <w:proofErr w:type="spellEnd"/>
            <w:r w:rsidRPr="00C8192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81921" w:rsidRPr="0080573C" w:rsidRDefault="00C81921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C81921" w:rsidRDefault="00C81921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FD2CD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</w:r>
            <w:r w:rsidRPr="00292880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Бойко Геннадій Анатолійович – головний спеціаліст Миколаївського обласного управління лісового та мисливського господарства.</w:t>
            </w:r>
          </w:p>
          <w:p w:rsidR="00C81921" w:rsidRPr="00CA4AB6" w:rsidRDefault="00C81921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81921" w:rsidRPr="00CA4AB6" w:rsidTr="00387967">
        <w:trPr>
          <w:gridAfter w:val="1"/>
          <w:wAfter w:w="117" w:type="dxa"/>
        </w:trPr>
        <w:tc>
          <w:tcPr>
            <w:tcW w:w="2542" w:type="dxa"/>
            <w:shd w:val="clear" w:color="auto" w:fill="auto"/>
          </w:tcPr>
          <w:p w:rsidR="00C81921" w:rsidRPr="00CA4AB6" w:rsidRDefault="00C81921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7195" w:type="dxa"/>
            <w:gridSpan w:val="4"/>
            <w:shd w:val="clear" w:color="auto" w:fill="auto"/>
          </w:tcPr>
          <w:p w:rsidR="00C81921" w:rsidRDefault="00C81921" w:rsidP="00C81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Барна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Ф.П.,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І.І.,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</w:p>
          <w:p w:rsidR="00C81921" w:rsidRPr="00CA4AB6" w:rsidRDefault="00C81921" w:rsidP="00C8192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Г.А, </w:t>
            </w:r>
          </w:p>
        </w:tc>
      </w:tr>
      <w:tr w:rsidR="00C81921" w:rsidRPr="00CA4AB6" w:rsidTr="00387967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C81921" w:rsidRDefault="00C81921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C81921" w:rsidRPr="00CA4AB6" w:rsidRDefault="00C81921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C81921" w:rsidRPr="00CA4AB6" w:rsidRDefault="00C81921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81921" w:rsidRPr="00CA4AB6" w:rsidTr="00387967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C81921" w:rsidRPr="00CA4AB6" w:rsidRDefault="00C81921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C81921" w:rsidRPr="00292880" w:rsidRDefault="00C81921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«за» - 4;</w:t>
            </w:r>
          </w:p>
          <w:p w:rsidR="00C81921" w:rsidRPr="00292880" w:rsidRDefault="00C81921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«проти» - 0;</w:t>
            </w:r>
          </w:p>
          <w:p w:rsidR="00C81921" w:rsidRPr="00292880" w:rsidRDefault="00C81921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«утрималися» - 0;</w:t>
            </w:r>
          </w:p>
          <w:p w:rsidR="00C81921" w:rsidRPr="00292880" w:rsidRDefault="00C81921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«не голосували» - 1 (</w:t>
            </w:r>
            <w:proofErr w:type="spellStart"/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 – вийшов);</w:t>
            </w:r>
          </w:p>
          <w:p w:rsidR="00C81921" w:rsidRPr="00292880" w:rsidRDefault="00C81921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«всього» - 5.</w:t>
            </w:r>
          </w:p>
          <w:p w:rsidR="00C81921" w:rsidRPr="00CA4AB6" w:rsidRDefault="00C81921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C81921" w:rsidRPr="00CA4AB6" w:rsidTr="00387967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C81921" w:rsidRPr="00CA4AB6" w:rsidRDefault="00C81921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C81921" w:rsidRPr="00CA4AB6" w:rsidRDefault="00C81921" w:rsidP="00C8192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14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551CC7" w:rsidRPr="006E590F" w:rsidTr="00387967">
        <w:trPr>
          <w:gridAfter w:val="2"/>
          <w:wAfter w:w="261" w:type="dxa"/>
        </w:trPr>
        <w:tc>
          <w:tcPr>
            <w:tcW w:w="9593" w:type="dxa"/>
            <w:gridSpan w:val="4"/>
            <w:shd w:val="clear" w:color="auto" w:fill="auto"/>
          </w:tcPr>
          <w:p w:rsidR="00551CC7" w:rsidRPr="00292880" w:rsidRDefault="00551CC7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551CC7" w:rsidRPr="00551CC7" w:rsidRDefault="00551CC7" w:rsidP="00551CC7">
            <w:pPr>
              <w:widowControl w:val="0"/>
              <w:tabs>
                <w:tab w:val="left" w:pos="15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16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Pr="00551C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Звернення депутатів Миколаївської обласної ради до Верховної Ради України щодо продовження заборони відчуження сільськогосподарських земель</w:t>
            </w:r>
            <w:r w:rsidRPr="00551CC7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</w:p>
          <w:p w:rsidR="00551CC7" w:rsidRPr="00551CC7" w:rsidRDefault="00551CC7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551CC7" w:rsidRDefault="00551CC7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551CC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Доповідач:</w:t>
            </w:r>
            <w:r w:rsidRPr="00551CC7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ab/>
              <w:t>Ясинський Олександр Миколайович – заступник голови постійної комісії обласної ради з питань аграрної політики, земельних відносин та соціального розвитку села.</w:t>
            </w:r>
          </w:p>
          <w:p w:rsidR="00551CC7" w:rsidRPr="00551CC7" w:rsidRDefault="00551CC7" w:rsidP="00551CC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51CC7" w:rsidRPr="006E590F" w:rsidTr="00551CC7">
        <w:tc>
          <w:tcPr>
            <w:tcW w:w="2542" w:type="dxa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7312" w:type="dxa"/>
            <w:gridSpan w:val="5"/>
            <w:shd w:val="clear" w:color="auto" w:fill="auto"/>
          </w:tcPr>
          <w:p w:rsidR="00551CC7" w:rsidRDefault="00551CC7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Чмирь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С.М.,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І.І.</w:t>
            </w:r>
          </w:p>
          <w:p w:rsidR="00551CC7" w:rsidRPr="00CA4AB6" w:rsidRDefault="00551CC7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51CC7" w:rsidRPr="00CA4AB6" w:rsidTr="00387967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51CC7" w:rsidRPr="00CA4AB6" w:rsidTr="00387967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551CC7" w:rsidRDefault="00551CC7" w:rsidP="00551C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:rsidR="00551CC7" w:rsidRPr="00CA4AB6" w:rsidRDefault="00551CC7" w:rsidP="00551C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51CC7" w:rsidRPr="00CA4AB6" w:rsidTr="00387967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551CC7" w:rsidRPr="00CA4AB6" w:rsidRDefault="00551CC7" w:rsidP="00551C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15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551CC7" w:rsidRPr="00CA4AB6" w:rsidTr="00387967">
        <w:trPr>
          <w:gridAfter w:val="2"/>
          <w:wAfter w:w="261" w:type="dxa"/>
        </w:trPr>
        <w:tc>
          <w:tcPr>
            <w:tcW w:w="9593" w:type="dxa"/>
            <w:gridSpan w:val="4"/>
            <w:shd w:val="clear" w:color="auto" w:fill="auto"/>
          </w:tcPr>
          <w:p w:rsidR="00551CC7" w:rsidRPr="00292880" w:rsidRDefault="00551CC7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C3660D" w:rsidRPr="00C3660D" w:rsidRDefault="00551CC7" w:rsidP="00C3660D">
            <w:pPr>
              <w:widowControl w:val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17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="00C3660D" w:rsidRPr="00C366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Про внесення змін та доповнень </w:t>
            </w:r>
            <w:r w:rsidR="00C366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до рішення обласної ради від</w:t>
            </w:r>
            <w:r w:rsidR="00C3660D" w:rsidRPr="00C3660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18 грудня 2015 року № 6.</w:t>
            </w:r>
          </w:p>
          <w:p w:rsidR="00551CC7" w:rsidRPr="00551CC7" w:rsidRDefault="00C3660D" w:rsidP="00387967">
            <w:pPr>
              <w:widowControl w:val="0"/>
              <w:tabs>
                <w:tab w:val="left" w:pos="15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3660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Доповідач:</w:t>
            </w:r>
            <w:r w:rsidRPr="00C3660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Корженко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Анастасія Валентинівна – виконувач обов'язків начальника юридичного відділу виконавчого апарату обласної ради. </w:t>
            </w:r>
          </w:p>
          <w:p w:rsidR="00551CC7" w:rsidRDefault="00551CC7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551CC7" w:rsidRPr="00551CC7" w:rsidRDefault="00551CC7" w:rsidP="00C3660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551CC7" w:rsidRPr="00CA4AB6" w:rsidTr="00551CC7">
        <w:tc>
          <w:tcPr>
            <w:tcW w:w="2542" w:type="dxa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7312" w:type="dxa"/>
            <w:gridSpan w:val="5"/>
            <w:shd w:val="clear" w:color="auto" w:fill="auto"/>
          </w:tcPr>
          <w:p w:rsidR="00551CC7" w:rsidRDefault="00C3660D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Г.А.</w:t>
            </w:r>
          </w:p>
          <w:p w:rsidR="00C3660D" w:rsidRDefault="00551CC7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</w:t>
            </w:r>
          </w:p>
          <w:p w:rsidR="00C3660D" w:rsidRDefault="00C3660D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551CC7" w:rsidRDefault="00C3660D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lastRenderedPageBreak/>
              <w:t xml:space="preserve">                     </w:t>
            </w:r>
            <w:r w:rsidR="00551CC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12</w:t>
            </w:r>
          </w:p>
          <w:p w:rsidR="00551CC7" w:rsidRPr="00CA4AB6" w:rsidRDefault="00551CC7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551CC7" w:rsidRPr="00CA4AB6" w:rsidTr="00387967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Проведено голосування.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51CC7" w:rsidRPr="00CA4AB6" w:rsidTr="00387967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C3660D" w:rsidRPr="00292880" w:rsidRDefault="00C3660D" w:rsidP="00C366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«за» - 4;</w:t>
            </w:r>
          </w:p>
          <w:p w:rsidR="00C3660D" w:rsidRPr="00292880" w:rsidRDefault="00C3660D" w:rsidP="00C366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«проти» - 0;</w:t>
            </w:r>
          </w:p>
          <w:p w:rsidR="00C3660D" w:rsidRPr="00292880" w:rsidRDefault="00C3660D" w:rsidP="00C366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«утрималися» - 0;</w:t>
            </w:r>
          </w:p>
          <w:p w:rsidR="00C3660D" w:rsidRPr="00292880" w:rsidRDefault="00C3660D" w:rsidP="00C366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«не голосували» - 1 (</w:t>
            </w:r>
            <w:proofErr w:type="spellStart"/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 – вийшов);</w:t>
            </w:r>
          </w:p>
          <w:p w:rsidR="00C3660D" w:rsidRPr="00292880" w:rsidRDefault="00C3660D" w:rsidP="00C366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«всього» - 5.</w:t>
            </w:r>
          </w:p>
          <w:p w:rsidR="00551CC7" w:rsidRPr="00CA4AB6" w:rsidRDefault="00551CC7" w:rsidP="00C366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51CC7" w:rsidRPr="00CA4AB6" w:rsidTr="00387967">
        <w:trPr>
          <w:gridAfter w:val="2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551CC7" w:rsidRPr="00CA4AB6" w:rsidRDefault="00551CC7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gridSpan w:val="2"/>
            <w:shd w:val="clear" w:color="auto" w:fill="auto"/>
          </w:tcPr>
          <w:p w:rsidR="00551CC7" w:rsidRPr="00CA4AB6" w:rsidRDefault="00551CC7" w:rsidP="00C3660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висновки 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C3660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6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</w:tbl>
    <w:p w:rsidR="00551CC7" w:rsidRDefault="00551CC7">
      <w:pPr>
        <w:rPr>
          <w:rFonts w:ascii="Times New Roman" w:hAnsi="Times New Roman"/>
          <w:sz w:val="28"/>
          <w:szCs w:val="28"/>
          <w:lang w:val="uk-UA"/>
        </w:rPr>
      </w:pPr>
    </w:p>
    <w:p w:rsidR="00654DDF" w:rsidRPr="00654DDF" w:rsidRDefault="00654DDF" w:rsidP="00654DDF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54DD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Різне.                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2542"/>
        <w:gridCol w:w="610"/>
        <w:gridCol w:w="6441"/>
        <w:gridCol w:w="261"/>
      </w:tblGrid>
      <w:tr w:rsidR="00654DDF" w:rsidRPr="006E590F" w:rsidTr="00387967">
        <w:trPr>
          <w:gridAfter w:val="1"/>
          <w:wAfter w:w="261" w:type="dxa"/>
        </w:trPr>
        <w:tc>
          <w:tcPr>
            <w:tcW w:w="9593" w:type="dxa"/>
            <w:gridSpan w:val="3"/>
            <w:shd w:val="clear" w:color="auto" w:fill="auto"/>
          </w:tcPr>
          <w:p w:rsidR="00654DDF" w:rsidRPr="00292880" w:rsidRDefault="00654DDF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654DDF" w:rsidRPr="00654DDF" w:rsidRDefault="00654DDF" w:rsidP="00654DDF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Pr="00654DD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Про лист голови ПП "Національний корпус" </w:t>
            </w:r>
            <w:proofErr w:type="spellStart"/>
            <w:r w:rsidRPr="00654DD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А.Білецького</w:t>
            </w:r>
            <w:proofErr w:type="spellEnd"/>
            <w:r w:rsidRPr="00654DD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, голови наглядової ради ВГО "Українська асоціація власників зброї" </w:t>
            </w:r>
            <w:proofErr w:type="spellStart"/>
            <w:r w:rsidRPr="00654DD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Г.Учайкіна</w:t>
            </w:r>
            <w:proofErr w:type="spellEnd"/>
            <w:r w:rsidRPr="00654DD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щодо необхідності прийняття Верховною Радою України Закону України "Про цивільну зброю і боєприпаси".</w:t>
            </w:r>
          </w:p>
          <w:p w:rsidR="00654DDF" w:rsidRPr="00654DDF" w:rsidRDefault="00654DDF" w:rsidP="00654DDF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16"/>
                <w:szCs w:val="16"/>
                <w:lang w:val="uk-UA"/>
              </w:rPr>
            </w:pPr>
          </w:p>
          <w:p w:rsidR="00654DDF" w:rsidRPr="00654DDF" w:rsidRDefault="00654DDF" w:rsidP="00654DDF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654DD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Інформує: </w:t>
            </w:r>
            <w:proofErr w:type="spellStart"/>
            <w:r w:rsidRPr="00654DD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Янтарь</w:t>
            </w:r>
            <w:proofErr w:type="spellEnd"/>
            <w:r w:rsidRPr="00654DD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Денис Андрійович – представник Миколаївського відділення політичної партії "Національний Корпус". </w:t>
            </w:r>
          </w:p>
          <w:p w:rsidR="00654DDF" w:rsidRPr="00551CC7" w:rsidRDefault="00654DDF" w:rsidP="00387967">
            <w:pPr>
              <w:widowControl w:val="0"/>
              <w:tabs>
                <w:tab w:val="left" w:pos="15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54DDF" w:rsidRPr="00551CC7" w:rsidRDefault="00654DDF" w:rsidP="00654DD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54DDF" w:rsidRPr="006E590F" w:rsidTr="00387967">
        <w:tc>
          <w:tcPr>
            <w:tcW w:w="2542" w:type="dxa"/>
            <w:shd w:val="clear" w:color="auto" w:fill="auto"/>
          </w:tcPr>
          <w:p w:rsidR="00654DDF" w:rsidRPr="00CA4AB6" w:rsidRDefault="00654DDF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7312" w:type="dxa"/>
            <w:gridSpan w:val="3"/>
            <w:shd w:val="clear" w:color="auto" w:fill="auto"/>
          </w:tcPr>
          <w:p w:rsidR="00654DDF" w:rsidRDefault="00654DDF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І.І.,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Барна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Ф.П.,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</w:t>
            </w:r>
          </w:p>
          <w:p w:rsidR="00654DDF" w:rsidRPr="00CA4AB6" w:rsidRDefault="00654DDF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54DDF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654DDF" w:rsidRPr="00CA4AB6" w:rsidRDefault="00654DDF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654DDF" w:rsidRPr="00CA4AB6" w:rsidRDefault="00654DDF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4DDF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654DDF" w:rsidRPr="00CA4AB6" w:rsidRDefault="00654DDF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654DDF" w:rsidRPr="00292880" w:rsidRDefault="00654DDF" w:rsidP="00654D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«за» - 4;</w:t>
            </w:r>
          </w:p>
          <w:p w:rsidR="00654DDF" w:rsidRPr="00292880" w:rsidRDefault="00654DDF" w:rsidP="00654D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«проти» - 0;</w:t>
            </w:r>
          </w:p>
          <w:p w:rsidR="00654DDF" w:rsidRPr="00292880" w:rsidRDefault="00654DDF" w:rsidP="00654D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«утрималися»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Олабін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В.В.)</w:t>
            </w: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54DDF" w:rsidRDefault="00654DDF" w:rsidP="00654D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«не голосували»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0; </w:t>
            </w:r>
          </w:p>
          <w:p w:rsidR="00654DDF" w:rsidRPr="00292880" w:rsidRDefault="00654DDF" w:rsidP="00654D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«всього» - 5.</w:t>
            </w:r>
          </w:p>
          <w:p w:rsidR="00654DDF" w:rsidRPr="00CA4AB6" w:rsidRDefault="00654DDF" w:rsidP="00654D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4DDF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654DDF" w:rsidRPr="00CA4AB6" w:rsidRDefault="00654DDF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654DDF" w:rsidRPr="00CA4AB6" w:rsidRDefault="00654DDF" w:rsidP="00654D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рекомендації 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654DDF" w:rsidRPr="00551CC7" w:rsidTr="00387967">
        <w:trPr>
          <w:gridAfter w:val="1"/>
          <w:wAfter w:w="261" w:type="dxa"/>
        </w:trPr>
        <w:tc>
          <w:tcPr>
            <w:tcW w:w="9593" w:type="dxa"/>
            <w:gridSpan w:val="3"/>
            <w:shd w:val="clear" w:color="auto" w:fill="auto"/>
          </w:tcPr>
          <w:p w:rsidR="00654DDF" w:rsidRPr="00654DDF" w:rsidRDefault="00654DDF" w:rsidP="00387967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A26049" w:rsidRPr="00A26049" w:rsidRDefault="00654DDF" w:rsidP="00A26049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A26049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</w:t>
            </w:r>
            <w:r w:rsidR="00A26049" w:rsidRPr="00A26049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Про лист голови громадської організації "Символи Миколаєва" Савченка Г.Б. щодо перейменування проспекту Центральний у місті Миколаєві на ім'я Миколи Аркаса.</w:t>
            </w:r>
          </w:p>
          <w:p w:rsidR="00A26049" w:rsidRPr="00A26049" w:rsidRDefault="00A26049" w:rsidP="00A26049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 w:rsidRPr="00A26049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Інформує: Савченко Георгій Борисович  – голова ГО "Символи Миколаєва".</w:t>
            </w:r>
          </w:p>
          <w:p w:rsidR="00654DDF" w:rsidRPr="00551CC7" w:rsidRDefault="00654DDF" w:rsidP="00387967">
            <w:pPr>
              <w:widowControl w:val="0"/>
              <w:tabs>
                <w:tab w:val="left" w:pos="15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654DDF" w:rsidRPr="00551CC7" w:rsidRDefault="00654DDF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654DDF" w:rsidRPr="006E590F" w:rsidTr="00387967">
        <w:tc>
          <w:tcPr>
            <w:tcW w:w="2542" w:type="dxa"/>
            <w:shd w:val="clear" w:color="auto" w:fill="auto"/>
          </w:tcPr>
          <w:p w:rsidR="00654DDF" w:rsidRPr="00CA4AB6" w:rsidRDefault="00654DDF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7312" w:type="dxa"/>
            <w:gridSpan w:val="3"/>
            <w:shd w:val="clear" w:color="auto" w:fill="auto"/>
          </w:tcPr>
          <w:p w:rsidR="00654DDF" w:rsidRDefault="00771A25" w:rsidP="00771A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</w:t>
            </w:r>
          </w:p>
          <w:p w:rsidR="00771A25" w:rsidRPr="00CA4AB6" w:rsidRDefault="00771A25" w:rsidP="00771A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654DDF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654DDF" w:rsidRPr="00CA4AB6" w:rsidRDefault="00654DDF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654DDF" w:rsidRDefault="00654DDF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71A25" w:rsidRDefault="00771A25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71A25" w:rsidRDefault="00771A25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13</w:t>
            </w:r>
          </w:p>
          <w:p w:rsidR="00771A25" w:rsidRPr="00CA4AB6" w:rsidRDefault="00771A25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4DDF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654DDF" w:rsidRPr="00CA4AB6" w:rsidRDefault="00654DDF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654DDF" w:rsidRPr="00292880" w:rsidRDefault="00654DDF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«за» - </w:t>
            </w:r>
            <w:r w:rsidR="00771A2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54DDF" w:rsidRPr="00292880" w:rsidRDefault="00654DDF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«проти» - 0;</w:t>
            </w:r>
          </w:p>
          <w:p w:rsidR="00654DDF" w:rsidRPr="00292880" w:rsidRDefault="00654DDF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«утрималися» - </w:t>
            </w:r>
            <w:r w:rsidR="00771A2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54DDF" w:rsidRDefault="00654DDF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«не голосували»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0; </w:t>
            </w:r>
          </w:p>
          <w:p w:rsidR="00654DDF" w:rsidRPr="00292880" w:rsidRDefault="00654DDF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«всього» - 5.</w:t>
            </w:r>
          </w:p>
          <w:p w:rsidR="00654DDF" w:rsidRPr="00CA4AB6" w:rsidRDefault="00654DDF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54DDF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654DDF" w:rsidRPr="00CA4AB6" w:rsidRDefault="00654DDF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654DDF" w:rsidRPr="00CA4AB6" w:rsidRDefault="00771A25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Рішення не прийнято.</w:t>
            </w:r>
          </w:p>
        </w:tc>
      </w:tr>
      <w:tr w:rsidR="00F90996" w:rsidRPr="00551CC7" w:rsidTr="00387967">
        <w:trPr>
          <w:gridAfter w:val="1"/>
          <w:wAfter w:w="261" w:type="dxa"/>
        </w:trPr>
        <w:tc>
          <w:tcPr>
            <w:tcW w:w="9593" w:type="dxa"/>
            <w:gridSpan w:val="3"/>
            <w:shd w:val="clear" w:color="auto" w:fill="auto"/>
          </w:tcPr>
          <w:p w:rsidR="00F90996" w:rsidRDefault="00F90996" w:rsidP="00F9099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F90996" w:rsidRDefault="00F90996" w:rsidP="00F9099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F90996" w:rsidRPr="00F90996" w:rsidRDefault="00F90996" w:rsidP="00F90996">
            <w:pPr>
              <w:jc w:val="both"/>
              <w:rPr>
                <w:rFonts w:ascii="Times New Roman" w:eastAsiaTheme="minorHAnsi" w:hAnsi="Times New Roman"/>
                <w:color w:val="00000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Про депутатське звернення депутата обласної ради </w:t>
            </w:r>
            <w:r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     </w:t>
            </w:r>
            <w:proofErr w:type="spellStart"/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Каражея</w:t>
            </w:r>
            <w:proofErr w:type="spellEnd"/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О.М. щодо бездіяльності правоохоронних органів у розслідуванні справи фізичної розправи, скоєної керівником </w:t>
            </w:r>
            <w:proofErr w:type="spellStart"/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Березанського</w:t>
            </w:r>
            <w:proofErr w:type="spellEnd"/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ВПОВП ГУНП в Миколаївській області, майором поліції </w:t>
            </w:r>
            <w:proofErr w:type="spellStart"/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Окунцовим</w:t>
            </w:r>
            <w:proofErr w:type="spellEnd"/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С.С.</w:t>
            </w:r>
          </w:p>
          <w:p w:rsidR="00F90996" w:rsidRPr="00F90996" w:rsidRDefault="00F90996" w:rsidP="00F90996">
            <w:pPr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16"/>
                <w:szCs w:val="16"/>
                <w:lang w:val="uk-UA"/>
              </w:rPr>
            </w:pPr>
          </w:p>
          <w:p w:rsidR="00F90996" w:rsidRPr="00F90996" w:rsidRDefault="00F90996" w:rsidP="00F90996">
            <w:pPr>
              <w:jc w:val="both"/>
              <w:rPr>
                <w:rFonts w:ascii="Times New Roman" w:eastAsiaTheme="minorHAnsi" w:hAnsi="Times New Roman"/>
                <w:color w:val="000000"/>
                <w:sz w:val="16"/>
                <w:szCs w:val="16"/>
                <w:lang w:val="uk-UA"/>
              </w:rPr>
            </w:pPr>
            <w:r w:rsidRPr="00654DDF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Інформує: </w:t>
            </w:r>
            <w:proofErr w:type="spellStart"/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>Каражей</w:t>
            </w:r>
            <w:proofErr w:type="spellEnd"/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 Олександр Михайлович – депутат обласної ради. </w:t>
            </w:r>
          </w:p>
          <w:p w:rsidR="00F90996" w:rsidRPr="00551CC7" w:rsidRDefault="00F90996" w:rsidP="00387967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90996" w:rsidRPr="006E590F" w:rsidTr="00387967">
        <w:tc>
          <w:tcPr>
            <w:tcW w:w="2542" w:type="dxa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7312" w:type="dxa"/>
            <w:gridSpan w:val="3"/>
            <w:shd w:val="clear" w:color="auto" w:fill="auto"/>
          </w:tcPr>
          <w:p w:rsidR="00F90996" w:rsidRDefault="00F90996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І.І.,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</w:t>
            </w:r>
          </w:p>
          <w:p w:rsidR="00F90996" w:rsidRPr="00CA4AB6" w:rsidRDefault="00F90996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F90996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0996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F90996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одноголосно.</w:t>
            </w:r>
          </w:p>
          <w:p w:rsidR="00F90996" w:rsidRPr="00CA4AB6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0996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F90996" w:rsidRPr="00CA4AB6" w:rsidRDefault="00F90996" w:rsidP="00F9099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рекомендації 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№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додаються.</w:t>
            </w:r>
          </w:p>
        </w:tc>
      </w:tr>
      <w:tr w:rsidR="00F90996" w:rsidRPr="00551CC7" w:rsidTr="00387967">
        <w:trPr>
          <w:gridAfter w:val="1"/>
          <w:wAfter w:w="261" w:type="dxa"/>
        </w:trPr>
        <w:tc>
          <w:tcPr>
            <w:tcW w:w="9593" w:type="dxa"/>
            <w:gridSpan w:val="3"/>
            <w:shd w:val="clear" w:color="auto" w:fill="auto"/>
          </w:tcPr>
          <w:p w:rsidR="00F90996" w:rsidRDefault="00F90996" w:rsidP="00F9099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F90996" w:rsidRDefault="00F90996" w:rsidP="00F9099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</w:pPr>
          </w:p>
          <w:p w:rsidR="00F90996" w:rsidRPr="00F90996" w:rsidRDefault="00F90996" w:rsidP="00F90996">
            <w:pPr>
              <w:jc w:val="both"/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3</w:t>
            </w:r>
            <w:r w:rsidRPr="00CA4AB6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СЛУХАЛИ:  </w:t>
            </w:r>
            <w:r w:rsidRPr="00F90996">
              <w:rPr>
                <w:rFonts w:ascii="Times New Roman" w:eastAsiaTheme="minorHAnsi" w:hAnsi="Times New Roman"/>
                <w:color w:val="000000"/>
                <w:sz w:val="28"/>
                <w:szCs w:val="28"/>
                <w:lang w:val="uk-UA"/>
              </w:rPr>
              <w:t xml:space="preserve">Про законність прийняття рішень постійної комісії обласної ради з питань регіонального розвитку, планування, бюджету, фінансів та інвестицій від 02 лютого 2017 року та від 14 березня 2017 року.  </w:t>
            </w:r>
          </w:p>
          <w:p w:rsidR="00F90996" w:rsidRPr="00551CC7" w:rsidRDefault="00F90996" w:rsidP="00F90996">
            <w:pPr>
              <w:widowControl w:val="0"/>
              <w:tabs>
                <w:tab w:val="left" w:pos="1560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Інформує:</w:t>
            </w:r>
            <w:r w:rsidRPr="00C3660D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ab/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Корженко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Анастасія Валентинівна – виконувач обов'язків начальника юридичного відділу виконавчого апарату обласної ради. </w:t>
            </w:r>
          </w:p>
          <w:p w:rsidR="00F90996" w:rsidRPr="00551CC7" w:rsidRDefault="00F90996" w:rsidP="00F90996">
            <w:pPr>
              <w:jc w:val="both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90996" w:rsidRPr="006E590F" w:rsidTr="00387967">
        <w:tc>
          <w:tcPr>
            <w:tcW w:w="2542" w:type="dxa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ВИСТУПИЛИ</w:t>
            </w: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:</w:t>
            </w:r>
          </w:p>
        </w:tc>
        <w:tc>
          <w:tcPr>
            <w:tcW w:w="7312" w:type="dxa"/>
            <w:gridSpan w:val="3"/>
            <w:shd w:val="clear" w:color="auto" w:fill="auto"/>
          </w:tcPr>
          <w:p w:rsidR="00F90996" w:rsidRDefault="00F90996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Олабін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В.В.,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Чіпак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І.І.,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Марін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Г.А,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</w:t>
            </w:r>
          </w:p>
          <w:p w:rsidR="00F90996" w:rsidRDefault="00F90996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F90996" w:rsidRDefault="00F90996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Талпа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М.В. запропонував </w:t>
            </w:r>
            <w:r w:rsidR="004A36A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констатувати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, що 6 членів постійної комісії є більшістю від 11 (загального складу постійної комісії).</w:t>
            </w:r>
          </w:p>
          <w:p w:rsidR="00F90996" w:rsidRPr="00CA4AB6" w:rsidRDefault="00F90996" w:rsidP="003879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F90996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Проведено голосування.</w:t>
            </w:r>
          </w:p>
        </w:tc>
        <w:tc>
          <w:tcPr>
            <w:tcW w:w="6441" w:type="dxa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0996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F9099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F9099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F9099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F9099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F90996" w:rsidRPr="00CA4AB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Підсумки голосування:</w:t>
            </w:r>
          </w:p>
        </w:tc>
        <w:tc>
          <w:tcPr>
            <w:tcW w:w="6441" w:type="dxa"/>
            <w:shd w:val="clear" w:color="auto" w:fill="auto"/>
          </w:tcPr>
          <w:p w:rsidR="00F90996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90996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90996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            14</w:t>
            </w:r>
          </w:p>
          <w:p w:rsidR="00F90996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90996" w:rsidRPr="00292880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«за»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F90996" w:rsidRPr="00292880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«проти»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Олабін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В.В.,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Чмирь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С.М.)</w:t>
            </w: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F90996" w:rsidRPr="00292880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«утрималися»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F90996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«не голосували» -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0; </w:t>
            </w:r>
          </w:p>
          <w:p w:rsidR="00F90996" w:rsidRPr="00292880" w:rsidRDefault="00F90996" w:rsidP="00F909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2880">
              <w:rPr>
                <w:rFonts w:ascii="Times New Roman" w:hAnsi="Times New Roman"/>
                <w:sz w:val="28"/>
                <w:szCs w:val="28"/>
                <w:lang w:val="uk-UA"/>
              </w:rPr>
              <w:t>«всього» - 5.</w:t>
            </w:r>
          </w:p>
          <w:p w:rsidR="00F90996" w:rsidRDefault="00F90996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F90996" w:rsidRPr="00CA4AB6" w:rsidRDefault="00F90996" w:rsidP="003879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F90996" w:rsidRPr="00CA4AB6" w:rsidTr="00387967">
        <w:trPr>
          <w:gridAfter w:val="1"/>
          <w:wAfter w:w="261" w:type="dxa"/>
        </w:trPr>
        <w:tc>
          <w:tcPr>
            <w:tcW w:w="3152" w:type="dxa"/>
            <w:gridSpan w:val="2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A4AB6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ВИРІШИЛИ:</w:t>
            </w:r>
          </w:p>
        </w:tc>
        <w:tc>
          <w:tcPr>
            <w:tcW w:w="6441" w:type="dxa"/>
            <w:shd w:val="clear" w:color="auto" w:fill="auto"/>
          </w:tcPr>
          <w:p w:rsidR="00F90996" w:rsidRPr="00CA4AB6" w:rsidRDefault="00F90996" w:rsidP="0038796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Рішення не прийнято. </w:t>
            </w:r>
          </w:p>
        </w:tc>
      </w:tr>
    </w:tbl>
    <w:p w:rsidR="00F90996" w:rsidRDefault="00F90996">
      <w:pPr>
        <w:rPr>
          <w:rFonts w:ascii="Times New Roman" w:hAnsi="Times New Roman"/>
          <w:sz w:val="28"/>
          <w:szCs w:val="28"/>
          <w:lang w:val="uk-UA"/>
        </w:rPr>
      </w:pPr>
    </w:p>
    <w:p w:rsidR="00975895" w:rsidRDefault="00975895" w:rsidP="00131C7E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Наприкінці засіданн</w:t>
      </w:r>
      <w:r w:rsidR="004A36A9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 xml:space="preserve"> постійної комісії </w:t>
      </w:r>
      <w:r w:rsidR="00962A12">
        <w:rPr>
          <w:rFonts w:ascii="Times New Roman" w:hAnsi="Times New Roman"/>
          <w:sz w:val="28"/>
          <w:szCs w:val="28"/>
          <w:lang w:val="uk-UA"/>
        </w:rPr>
        <w:t xml:space="preserve">проведено </w:t>
      </w:r>
      <w:r>
        <w:rPr>
          <w:rFonts w:ascii="Times New Roman" w:hAnsi="Times New Roman"/>
          <w:sz w:val="28"/>
          <w:szCs w:val="28"/>
          <w:lang w:val="uk-UA"/>
        </w:rPr>
        <w:t>правове навчання депутатів обласної ради з питання "</w:t>
      </w:r>
      <w:r w:rsidRPr="00975895">
        <w:rPr>
          <w:rFonts w:ascii="Times New Roman" w:eastAsia="Times New Roman" w:hAnsi="Times New Roman"/>
          <w:sz w:val="28"/>
          <w:szCs w:val="28"/>
          <w:lang w:val="uk-UA"/>
        </w:rPr>
        <w:t>Про виконання обов'язків щодо фінансового контролю відповідно до Закону Укр</w:t>
      </w:r>
      <w:r w:rsidR="00131C7E">
        <w:rPr>
          <w:rFonts w:ascii="Times New Roman" w:eastAsia="Times New Roman" w:hAnsi="Times New Roman"/>
          <w:sz w:val="28"/>
          <w:szCs w:val="28"/>
          <w:lang w:val="uk-UA"/>
        </w:rPr>
        <w:t>аїни «Про запобігання корупції».</w:t>
      </w:r>
    </w:p>
    <w:p w:rsidR="006E590F" w:rsidRPr="00551CC7" w:rsidRDefault="006E590F" w:rsidP="006E590F">
      <w:pPr>
        <w:widowControl w:val="0"/>
        <w:tabs>
          <w:tab w:val="left" w:pos="15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Інформує:</w:t>
      </w:r>
      <w:r w:rsidRPr="00C3660D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Корженко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Анастасія Валентинівна – виконувач обов'язків начальника юридичного відділу виконавчого апарату обласної ради. </w:t>
      </w:r>
    </w:p>
    <w:p w:rsidR="00975895" w:rsidRDefault="00975895" w:rsidP="00975895">
      <w:p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895" w:rsidRPr="00975895" w:rsidRDefault="00975895" w:rsidP="00975895">
      <w:pPr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75895" w:rsidRDefault="00975895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B0903" w:rsidRDefault="005B0903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B0903" w:rsidRDefault="005B0903" w:rsidP="009758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975895" w:rsidRPr="00C464C0" w:rsidRDefault="00975895" w:rsidP="009758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464C0">
        <w:rPr>
          <w:rFonts w:ascii="Times New Roman" w:hAnsi="Times New Roman"/>
          <w:sz w:val="28"/>
          <w:szCs w:val="28"/>
          <w:lang w:val="uk-UA"/>
        </w:rPr>
        <w:t>Голова постійної коміс</w:t>
      </w:r>
      <w:r>
        <w:rPr>
          <w:rFonts w:ascii="Times New Roman" w:hAnsi="Times New Roman"/>
          <w:sz w:val="28"/>
          <w:szCs w:val="28"/>
          <w:lang w:val="uk-UA"/>
        </w:rPr>
        <w:t>ії обласної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М.В.Талпа</w:t>
      </w:r>
      <w:proofErr w:type="spellEnd"/>
    </w:p>
    <w:p w:rsidR="00975895" w:rsidRDefault="00975895" w:rsidP="009758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75895" w:rsidRPr="00C464C0" w:rsidRDefault="00975895" w:rsidP="009758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75895" w:rsidRDefault="00975895" w:rsidP="009758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75895" w:rsidRDefault="00975895" w:rsidP="009758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75895" w:rsidRPr="00C464C0" w:rsidRDefault="00975895" w:rsidP="0097589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 секретаря </w:t>
      </w:r>
      <w:r w:rsidR="00962A12">
        <w:rPr>
          <w:rFonts w:ascii="Times New Roman" w:hAnsi="Times New Roman"/>
          <w:sz w:val="28"/>
          <w:szCs w:val="28"/>
          <w:lang w:val="uk-UA"/>
        </w:rPr>
        <w:t>комісії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  <w:r w:rsidR="00C5525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Г.А.Марін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</w:p>
    <w:p w:rsidR="00975895" w:rsidRPr="0063628D" w:rsidRDefault="00975895">
      <w:pPr>
        <w:rPr>
          <w:rFonts w:ascii="Times New Roman" w:hAnsi="Times New Roman"/>
          <w:sz w:val="28"/>
          <w:szCs w:val="28"/>
          <w:lang w:val="uk-UA"/>
        </w:rPr>
      </w:pPr>
    </w:p>
    <w:sectPr w:rsidR="00975895" w:rsidRPr="0063628D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1508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3F04E7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913D6D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25219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B0B1E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3A4E3F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542E4B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3C755C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5124F4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0A7664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6"/>
  </w:num>
  <w:num w:numId="7">
    <w:abstractNumId w:val="8"/>
  </w:num>
  <w:num w:numId="8">
    <w:abstractNumId w:val="5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E2"/>
    <w:rsid w:val="00112E39"/>
    <w:rsid w:val="00131C7E"/>
    <w:rsid w:val="0016363A"/>
    <w:rsid w:val="001C7726"/>
    <w:rsid w:val="00270D0B"/>
    <w:rsid w:val="002865AE"/>
    <w:rsid w:val="00292880"/>
    <w:rsid w:val="004A36A9"/>
    <w:rsid w:val="00551CC7"/>
    <w:rsid w:val="005672E2"/>
    <w:rsid w:val="00581EA7"/>
    <w:rsid w:val="00586CD5"/>
    <w:rsid w:val="005B0903"/>
    <w:rsid w:val="0063628D"/>
    <w:rsid w:val="00654DDF"/>
    <w:rsid w:val="006C7297"/>
    <w:rsid w:val="006E590F"/>
    <w:rsid w:val="007122C3"/>
    <w:rsid w:val="00771A25"/>
    <w:rsid w:val="007A5DEE"/>
    <w:rsid w:val="007B0354"/>
    <w:rsid w:val="0080573C"/>
    <w:rsid w:val="00844333"/>
    <w:rsid w:val="008F0116"/>
    <w:rsid w:val="00962A12"/>
    <w:rsid w:val="00975895"/>
    <w:rsid w:val="00A26049"/>
    <w:rsid w:val="00A5649C"/>
    <w:rsid w:val="00A84862"/>
    <w:rsid w:val="00AB13F4"/>
    <w:rsid w:val="00BA1235"/>
    <w:rsid w:val="00C15E97"/>
    <w:rsid w:val="00C3660D"/>
    <w:rsid w:val="00C5525D"/>
    <w:rsid w:val="00C77762"/>
    <w:rsid w:val="00C81921"/>
    <w:rsid w:val="00C97909"/>
    <w:rsid w:val="00CA4AB6"/>
    <w:rsid w:val="00D57E73"/>
    <w:rsid w:val="00DF3826"/>
    <w:rsid w:val="00E225FE"/>
    <w:rsid w:val="00E242F5"/>
    <w:rsid w:val="00EC1815"/>
    <w:rsid w:val="00F90996"/>
    <w:rsid w:val="00FC16E4"/>
    <w:rsid w:val="00FD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E2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E2"/>
    <w:pPr>
      <w:spacing w:after="200" w:line="276" w:lineRule="auto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14</Pages>
  <Words>2889</Words>
  <Characters>16470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МАРИНА ВОРОНЦОВА</cp:lastModifiedBy>
  <cp:revision>38</cp:revision>
  <dcterms:created xsi:type="dcterms:W3CDTF">2017-03-21T12:42:00Z</dcterms:created>
  <dcterms:modified xsi:type="dcterms:W3CDTF">2017-03-23T07:02:00Z</dcterms:modified>
</cp:coreProperties>
</file>