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21" w:rsidRDefault="00830621" w:rsidP="00830621">
      <w:pPr>
        <w:tabs>
          <w:tab w:val="left" w:pos="567"/>
        </w:tabs>
        <w:spacing w:after="0" w:line="240" w:lineRule="auto"/>
        <w:jc w:val="center"/>
      </w:pPr>
    </w:p>
    <w:p w:rsidR="00830621" w:rsidRDefault="00830621" w:rsidP="00830621">
      <w:pPr>
        <w:tabs>
          <w:tab w:val="left" w:pos="567"/>
        </w:tabs>
        <w:spacing w:after="0" w:line="240" w:lineRule="auto"/>
        <w:jc w:val="center"/>
      </w:pPr>
    </w:p>
    <w:p w:rsidR="00830621" w:rsidRDefault="008F0CFC" w:rsidP="00830621">
      <w:pPr>
        <w:tabs>
          <w:tab w:val="left" w:pos="567"/>
        </w:tabs>
        <w:spacing w:after="0" w:line="240" w:lineRule="auto"/>
        <w:jc w:val="center"/>
      </w:pPr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2pt;margin-top:-31.6pt;width:33.95pt;height:48.2pt;z-index:-251658752" wrapcoords="-480 0 -480 17888 5760 21262 9120 21262 12000 21262 15360 21262 21600 17888 21600 0 -480 0" fillcolor="window">
            <v:imagedata r:id="rId4" o:title=""/>
            <w10:wrap type="tight"/>
          </v:shape>
          <o:OLEObject Type="Embed" ProgID="Word.Picture.8" ShapeID="_x0000_s1027" DrawAspect="Content" ObjectID="_1490781306" r:id="rId5"/>
        </w:object>
      </w:r>
    </w:p>
    <w:p w:rsidR="00830621" w:rsidRDefault="00830621" w:rsidP="00830621">
      <w:pPr>
        <w:tabs>
          <w:tab w:val="left" w:pos="567"/>
        </w:tabs>
        <w:spacing w:after="0" w:line="240" w:lineRule="auto"/>
        <w:jc w:val="center"/>
      </w:pPr>
    </w:p>
    <w:p w:rsidR="00830621" w:rsidRDefault="00830621" w:rsidP="00830621">
      <w:pPr>
        <w:pStyle w:val="1"/>
        <w:rPr>
          <w:b/>
          <w:szCs w:val="28"/>
          <w:lang w:val="uk-UA"/>
        </w:rPr>
      </w:pPr>
      <w:r>
        <w:rPr>
          <w:szCs w:val="28"/>
        </w:rPr>
        <w:t>МИКОЛАЇВСЬКА ОБЛАСНА РАДА</w:t>
      </w:r>
    </w:p>
    <w:p w:rsidR="00830621" w:rsidRPr="008F0CFC" w:rsidRDefault="00830621" w:rsidP="008306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30621" w:rsidRDefault="00830621" w:rsidP="00830621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830621" w:rsidRDefault="00830621" w:rsidP="00830621">
      <w:pPr>
        <w:spacing w:after="0" w:line="240" w:lineRule="auto"/>
        <w:jc w:val="center"/>
        <w:rPr>
          <w:rFonts w:ascii="Times New Roman" w:hAnsi="Times New Roman"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84"/>
        <w:gridCol w:w="992"/>
      </w:tblGrid>
      <w:tr w:rsidR="00830621" w:rsidTr="00830621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0621" w:rsidRDefault="00830621" w:rsidP="00830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квітня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2015 року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0621" w:rsidRDefault="00830621" w:rsidP="00830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0621" w:rsidRDefault="00830621" w:rsidP="00830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</w:tr>
      <w:tr w:rsidR="00830621" w:rsidTr="00830621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0621" w:rsidRDefault="00830621" w:rsidP="00830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Миколаїв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0621" w:rsidRDefault="00830621" w:rsidP="0083062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621" w:rsidRDefault="00830621" w:rsidP="0083062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830621" w:rsidRDefault="00830621" w:rsidP="00830621">
      <w:pPr>
        <w:spacing w:after="0" w:line="240" w:lineRule="auto"/>
        <w:rPr>
          <w:rFonts w:ascii="Calibri" w:eastAsia="Calibri" w:hAnsi="Calibri"/>
          <w:sz w:val="24"/>
          <w:szCs w:val="24"/>
          <w:lang w:val="uk-UA"/>
        </w:rPr>
      </w:pPr>
    </w:p>
    <w:p w:rsidR="003D58EC" w:rsidRDefault="003D58EC" w:rsidP="0083062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3D58EC" w:rsidRPr="00847871" w:rsidRDefault="003D58EC" w:rsidP="003D58EC">
      <w:pPr>
        <w:pStyle w:val="a3"/>
        <w:spacing w:before="0" w:beforeAutospacing="0" w:after="0" w:afterAutospacing="0"/>
        <w:rPr>
          <w:lang w:val="uk-UA"/>
        </w:rPr>
      </w:pPr>
      <w:r w:rsidRPr="00847871">
        <w:rPr>
          <w:sz w:val="28"/>
          <w:szCs w:val="28"/>
          <w:lang w:val="uk-UA"/>
        </w:rPr>
        <w:t xml:space="preserve">Про внесення змін до складу </w:t>
      </w:r>
      <w:r>
        <w:rPr>
          <w:sz w:val="28"/>
          <w:szCs w:val="28"/>
          <w:lang w:val="uk-UA"/>
        </w:rPr>
        <w:t xml:space="preserve"> </w:t>
      </w:r>
      <w:r w:rsidR="00A53141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</w:rPr>
        <w:t>Х</w:t>
      </w:r>
      <w:r>
        <w:rPr>
          <w:sz w:val="28"/>
          <w:szCs w:val="28"/>
          <w:lang w:val="uk-UA"/>
        </w:rPr>
        <w:t>ХІХ</w:t>
      </w:r>
      <w:r w:rsidRPr="00F56E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  <w:lang w:val="uk-UA"/>
        </w:rPr>
        <w:t xml:space="preserve"> ш</w:t>
      </w:r>
      <w:proofErr w:type="spellStart"/>
      <w:r>
        <w:rPr>
          <w:sz w:val="28"/>
          <w:szCs w:val="28"/>
        </w:rPr>
        <w:t>остого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  <w:r w:rsidR="00A53141" w:rsidRPr="00A531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r w:rsidRPr="00847871">
        <w:rPr>
          <w:sz w:val="28"/>
          <w:szCs w:val="28"/>
          <w:lang w:val="uk-UA"/>
        </w:rPr>
        <w:t>остійн</w:t>
      </w:r>
      <w:r>
        <w:rPr>
          <w:sz w:val="28"/>
          <w:szCs w:val="28"/>
          <w:lang w:val="uk-UA"/>
        </w:rPr>
        <w:t>ої комісі</w:t>
      </w:r>
      <w:r w:rsidR="008B4900">
        <w:rPr>
          <w:sz w:val="28"/>
          <w:szCs w:val="28"/>
          <w:lang w:val="uk-UA"/>
        </w:rPr>
        <w:t>ї</w:t>
      </w:r>
      <w:r w:rsidRPr="00847871">
        <w:rPr>
          <w:sz w:val="28"/>
          <w:szCs w:val="28"/>
          <w:lang w:val="uk-UA"/>
        </w:rPr>
        <w:t xml:space="preserve"> обласної ради </w:t>
      </w:r>
    </w:p>
    <w:p w:rsidR="003D58EC" w:rsidRDefault="003D58EC" w:rsidP="003D58E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847871">
        <w:rPr>
          <w:sz w:val="28"/>
          <w:szCs w:val="28"/>
          <w:lang w:val="uk-UA"/>
        </w:rPr>
        <w:t> </w:t>
      </w:r>
    </w:p>
    <w:p w:rsidR="003D58EC" w:rsidRDefault="003D58EC" w:rsidP="003D58E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3D58EC" w:rsidRPr="00847871" w:rsidRDefault="003D58EC" w:rsidP="003D58EC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8F0CFC" w:rsidRPr="00847871" w:rsidRDefault="008F0CFC" w:rsidP="008F0CFC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847871">
        <w:rPr>
          <w:sz w:val="28"/>
          <w:szCs w:val="28"/>
          <w:lang w:val="uk-UA"/>
        </w:rPr>
        <w:t xml:space="preserve">Відповідно до пункту 2 частини першої статті 43, статті 47 Закону України </w:t>
      </w:r>
      <w:hyperlink r:id="rId6" w:history="1">
        <w:r>
          <w:rPr>
            <w:rStyle w:val="a4"/>
            <w:color w:val="auto"/>
            <w:sz w:val="28"/>
            <w:szCs w:val="28"/>
            <w:u w:val="none"/>
            <w:lang w:val="uk-UA"/>
          </w:rPr>
          <w:t>"</w:t>
        </w:r>
      </w:hyperlink>
      <w:r>
        <w:rPr>
          <w:rStyle w:val="a4"/>
          <w:color w:val="auto"/>
          <w:sz w:val="28"/>
          <w:szCs w:val="28"/>
          <w:u w:val="none"/>
          <w:lang w:val="uk-UA"/>
        </w:rPr>
        <w:t>Про місцеве самоврядування в Україні"</w:t>
      </w:r>
      <w:r>
        <w:rPr>
          <w:sz w:val="28"/>
          <w:szCs w:val="28"/>
          <w:lang w:val="uk-UA"/>
        </w:rPr>
        <w:t xml:space="preserve">, статей </w:t>
      </w:r>
      <w:r w:rsidRPr="00847871">
        <w:rPr>
          <w:sz w:val="28"/>
          <w:szCs w:val="28"/>
          <w:lang w:val="uk-UA"/>
        </w:rPr>
        <w:t>4.2.,</w:t>
      </w:r>
      <w:r>
        <w:rPr>
          <w:sz w:val="28"/>
          <w:szCs w:val="28"/>
          <w:lang w:val="uk-UA"/>
        </w:rPr>
        <w:t xml:space="preserve"> 4.3. </w:t>
      </w:r>
      <w:r w:rsidRPr="00847871">
        <w:rPr>
          <w:sz w:val="28"/>
          <w:szCs w:val="28"/>
          <w:lang w:val="uk-UA"/>
        </w:rPr>
        <w:t xml:space="preserve">Регламенту Миколаївської обласної ради шостого скликання, затвердженого рішенням обласної ради від 26 листопада 2010 року № </w:t>
      </w:r>
      <w:hyperlink r:id="rId7" w:history="1">
        <w:r w:rsidRPr="00847871">
          <w:rPr>
            <w:rStyle w:val="a4"/>
            <w:color w:val="auto"/>
            <w:sz w:val="28"/>
            <w:szCs w:val="28"/>
            <w:u w:val="none"/>
            <w:lang w:val="uk-UA"/>
          </w:rPr>
          <w:t>1</w:t>
        </w:r>
      </w:hyperlink>
      <w:r w:rsidRPr="0084787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згідно зі статтею </w:t>
      </w:r>
      <w:r w:rsidRPr="00847871">
        <w:rPr>
          <w:sz w:val="28"/>
          <w:szCs w:val="28"/>
          <w:lang w:val="uk-UA"/>
        </w:rPr>
        <w:t>4 Положення про постійні комісії Миколаївської обласної ради шостого скликання, затвердженого рішенням обласної</w:t>
      </w:r>
      <w:r>
        <w:rPr>
          <w:sz w:val="28"/>
          <w:szCs w:val="28"/>
          <w:lang w:val="uk-UA"/>
        </w:rPr>
        <w:t xml:space="preserve"> </w:t>
      </w:r>
      <w:r w:rsidRPr="00847871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 xml:space="preserve"> </w:t>
      </w:r>
      <w:r w:rsidRPr="00847871">
        <w:rPr>
          <w:sz w:val="28"/>
          <w:szCs w:val="28"/>
          <w:lang w:val="uk-UA"/>
        </w:rPr>
        <w:t>від 26</w:t>
      </w:r>
      <w:r>
        <w:rPr>
          <w:sz w:val="28"/>
          <w:szCs w:val="28"/>
          <w:lang w:val="uk-UA"/>
        </w:rPr>
        <w:t xml:space="preserve"> </w:t>
      </w:r>
      <w:r w:rsidRPr="00847871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 </w:t>
      </w:r>
      <w:r w:rsidRPr="00847871">
        <w:rPr>
          <w:sz w:val="28"/>
          <w:szCs w:val="28"/>
          <w:lang w:val="uk-UA"/>
        </w:rPr>
        <w:t xml:space="preserve">2010 року № </w:t>
      </w:r>
      <w:hyperlink r:id="rId8" w:history="1">
        <w:r w:rsidRPr="00847871">
          <w:rPr>
            <w:rStyle w:val="a4"/>
            <w:color w:val="auto"/>
            <w:sz w:val="28"/>
            <w:szCs w:val="28"/>
            <w:u w:val="none"/>
            <w:lang w:val="uk-UA"/>
          </w:rPr>
          <w:t>2</w:t>
        </w:r>
      </w:hyperlink>
      <w:r w:rsidRPr="00847871">
        <w:rPr>
          <w:sz w:val="28"/>
          <w:szCs w:val="28"/>
          <w:lang w:val="uk-UA"/>
        </w:rPr>
        <w:t>, з урахув</w:t>
      </w:r>
      <w:r>
        <w:rPr>
          <w:sz w:val="28"/>
          <w:szCs w:val="28"/>
          <w:lang w:val="uk-UA"/>
        </w:rPr>
        <w:t xml:space="preserve">анням рішення обласної ради від </w:t>
      </w:r>
      <w:r w:rsidRPr="00847871">
        <w:rPr>
          <w:sz w:val="28"/>
          <w:szCs w:val="28"/>
          <w:lang w:val="uk-UA"/>
        </w:rPr>
        <w:t>26 листопада</w:t>
      </w:r>
      <w:r>
        <w:rPr>
          <w:sz w:val="28"/>
          <w:szCs w:val="28"/>
          <w:lang w:val="uk-UA"/>
        </w:rPr>
        <w:t xml:space="preserve"> </w:t>
      </w:r>
      <w:r w:rsidRPr="00847871">
        <w:rPr>
          <w:sz w:val="28"/>
          <w:szCs w:val="28"/>
          <w:lang w:val="uk-UA"/>
        </w:rPr>
        <w:t xml:space="preserve">2010 року № </w:t>
      </w:r>
      <w:hyperlink r:id="rId9" w:history="1">
        <w:r w:rsidRPr="00847871">
          <w:rPr>
            <w:rStyle w:val="a4"/>
            <w:color w:val="auto"/>
            <w:sz w:val="28"/>
            <w:szCs w:val="28"/>
            <w:u w:val="none"/>
            <w:lang w:val="uk-UA"/>
          </w:rPr>
          <w:t>5</w:t>
        </w:r>
      </w:hyperlink>
      <w:r w:rsidRPr="008478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</w:t>
      </w:r>
      <w:r w:rsidRPr="00847871">
        <w:rPr>
          <w:sz w:val="28"/>
          <w:szCs w:val="28"/>
          <w:lang w:val="uk-UA"/>
        </w:rPr>
        <w:t>Про утворення постійних комісій Миколаївської обласної ради шостого скликання та обрання їх складу</w:t>
      </w:r>
      <w:r>
        <w:rPr>
          <w:sz w:val="28"/>
          <w:szCs w:val="28"/>
          <w:lang w:val="uk-UA"/>
        </w:rPr>
        <w:t>", беручи до уваги особисту заяву депутата обласної ради Дятлова І.С. та рішення обласної ради від 16 квітня 2015 року № 12 "</w:t>
      </w:r>
      <w:r w:rsidRPr="00262BF2">
        <w:rPr>
          <w:sz w:val="28"/>
          <w:szCs w:val="28"/>
          <w:lang w:val="uk-UA"/>
        </w:rPr>
        <w:t>Про обрання голови Миколаївської обласної ради шостого скликання</w:t>
      </w:r>
      <w:r>
        <w:rPr>
          <w:sz w:val="28"/>
          <w:szCs w:val="28"/>
          <w:lang w:val="uk-UA"/>
        </w:rPr>
        <w:t>",</w:t>
      </w:r>
      <w:r w:rsidRPr="00A61F61">
        <w:rPr>
          <w:sz w:val="28"/>
          <w:szCs w:val="28"/>
          <w:lang w:val="uk-UA"/>
        </w:rPr>
        <w:t xml:space="preserve"> </w:t>
      </w:r>
      <w:r w:rsidRPr="00847871">
        <w:rPr>
          <w:sz w:val="28"/>
          <w:szCs w:val="28"/>
          <w:lang w:val="uk-UA"/>
        </w:rPr>
        <w:t>обласна рада</w:t>
      </w:r>
    </w:p>
    <w:p w:rsidR="008F0CFC" w:rsidRDefault="008F0CFC" w:rsidP="008F0C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47871">
        <w:rPr>
          <w:sz w:val="28"/>
          <w:szCs w:val="28"/>
          <w:lang w:val="uk-UA"/>
        </w:rPr>
        <w:t> </w:t>
      </w:r>
    </w:p>
    <w:p w:rsidR="008F0CFC" w:rsidRDefault="008F0CFC" w:rsidP="008F0CF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F0CFC" w:rsidRDefault="008F0CFC" w:rsidP="008F0CF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47871">
        <w:rPr>
          <w:sz w:val="28"/>
          <w:szCs w:val="28"/>
          <w:lang w:val="uk-UA"/>
        </w:rPr>
        <w:t>ВИРІШИЛА:</w:t>
      </w:r>
    </w:p>
    <w:p w:rsidR="008F0CFC" w:rsidRDefault="008F0CFC" w:rsidP="008F0C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F0CFC" w:rsidRDefault="008F0CFC" w:rsidP="008F0C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8F0CFC" w:rsidRDefault="008F0CFC" w:rsidP="008F0C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Увести до складу постійної комісії обласної ради </w:t>
      </w:r>
      <w:r w:rsidRPr="0084787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з питань законності, депутатської діяльності та захисту прав громадян  Дятлова Ігоря Сергійовича у зв’язку з особистою заявою.</w:t>
      </w:r>
    </w:p>
    <w:p w:rsidR="008F0CFC" w:rsidRDefault="008F0CFC" w:rsidP="008F0C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8F0CFC" w:rsidRDefault="008F0CFC" w:rsidP="008F0C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Вивести зі складу постійної комісії обласної ради з питань регіонального розвитку, планування, бюджету, фінансів та інвестицій </w:t>
      </w:r>
      <w:proofErr w:type="spellStart"/>
      <w:r>
        <w:rPr>
          <w:sz w:val="28"/>
          <w:szCs w:val="28"/>
          <w:lang w:val="uk-UA"/>
        </w:rPr>
        <w:t>Лусту</w:t>
      </w:r>
      <w:proofErr w:type="spellEnd"/>
      <w:r>
        <w:rPr>
          <w:sz w:val="28"/>
          <w:szCs w:val="28"/>
          <w:lang w:val="uk-UA"/>
        </w:rPr>
        <w:t xml:space="preserve"> Володимира Вікторовича у зв’язку з обранням головою Миколаївської обласної ради шостого скликання.</w:t>
      </w:r>
    </w:p>
    <w:p w:rsidR="008F0CFC" w:rsidRDefault="008F0CFC" w:rsidP="008F0C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3D58EC" w:rsidRPr="003D58EC" w:rsidRDefault="003D58EC" w:rsidP="003D58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8EC" w:rsidRPr="003D58EC" w:rsidRDefault="003D58EC" w:rsidP="003D58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58EC">
        <w:rPr>
          <w:rFonts w:ascii="Times New Roman" w:hAnsi="Times New Roman" w:cs="Times New Roman"/>
          <w:sz w:val="28"/>
          <w:szCs w:val="28"/>
          <w:lang w:val="uk-UA"/>
        </w:rPr>
        <w:t>Заступник голови обласної ради</w:t>
      </w:r>
      <w:r w:rsidRPr="003D58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58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58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58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58E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53141" w:rsidRPr="00A53141">
        <w:rPr>
          <w:rFonts w:ascii="Times New Roman" w:hAnsi="Times New Roman" w:cs="Times New Roman"/>
          <w:sz w:val="28"/>
          <w:szCs w:val="28"/>
        </w:rPr>
        <w:t xml:space="preserve">      </w:t>
      </w:r>
      <w:r w:rsidRPr="003D58EC">
        <w:rPr>
          <w:rFonts w:ascii="Times New Roman" w:hAnsi="Times New Roman" w:cs="Times New Roman"/>
          <w:sz w:val="28"/>
          <w:szCs w:val="28"/>
          <w:lang w:val="uk-UA"/>
        </w:rPr>
        <w:t>О.М.Смирнов</w:t>
      </w:r>
    </w:p>
    <w:sectPr w:rsidR="003D58EC" w:rsidRPr="003D58EC" w:rsidSect="00A5314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EC"/>
    <w:rsid w:val="003D58EC"/>
    <w:rsid w:val="00830621"/>
    <w:rsid w:val="008B4900"/>
    <w:rsid w:val="008F0CFC"/>
    <w:rsid w:val="009636D9"/>
    <w:rsid w:val="00A5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40D2BF1-FA07-4833-82AE-B2B709DA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06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306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3D58E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306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30621"/>
    <w:rPr>
      <w:rFonts w:ascii="Times New Roman" w:eastAsia="Times New Roman" w:hAnsi="Times New Roman" w:cs="Times New Roman"/>
      <w:b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u://ukr/rgmo2/2-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au://ukr/rgmo2/1-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au://ukr/280/97-&#1042;&#1056;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nau://ukr/rgmo2/5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ВОРОНЦОВА</dc:creator>
  <cp:lastModifiedBy>ТАТЬЯНА ВЕРТИПОРОХ</cp:lastModifiedBy>
  <cp:revision>6</cp:revision>
  <cp:lastPrinted>2015-03-30T07:33:00Z</cp:lastPrinted>
  <dcterms:created xsi:type="dcterms:W3CDTF">2015-03-30T05:54:00Z</dcterms:created>
  <dcterms:modified xsi:type="dcterms:W3CDTF">2015-04-17T10:09:00Z</dcterms:modified>
</cp:coreProperties>
</file>