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75" w:rsidRDefault="00874775" w:rsidP="00874775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17.45pt;width:33.95pt;height:48.2pt;z-index:-251658240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5" o:title=""/>
            <w10:wrap type="tight"/>
          </v:shape>
          <o:OLEObject Type="Embed" ProgID="Word.Picture.8" ShapeID="_x0000_s1026" DrawAspect="Content" ObjectID="_1402725497" r:id="rId6"/>
        </w:pict>
      </w:r>
    </w:p>
    <w:p w:rsidR="00874775" w:rsidRDefault="00874775" w:rsidP="00874775">
      <w:pPr>
        <w:tabs>
          <w:tab w:val="left" w:pos="567"/>
        </w:tabs>
        <w:jc w:val="center"/>
      </w:pPr>
    </w:p>
    <w:p w:rsidR="00874775" w:rsidRDefault="00874775" w:rsidP="00874775">
      <w:pPr>
        <w:pStyle w:val="a3"/>
        <w:rPr>
          <w:lang w:val="uk-UA"/>
        </w:rPr>
      </w:pPr>
    </w:p>
    <w:p w:rsidR="00874775" w:rsidRPr="00874775" w:rsidRDefault="00874775" w:rsidP="00874775">
      <w:pPr>
        <w:pStyle w:val="1"/>
        <w:rPr>
          <w:b/>
          <w:sz w:val="16"/>
          <w:szCs w:val="16"/>
          <w:lang w:val="uk-UA"/>
        </w:rPr>
      </w:pPr>
    </w:p>
    <w:p w:rsidR="00874775" w:rsidRDefault="00874775" w:rsidP="00874775">
      <w:pPr>
        <w:pStyle w:val="1"/>
        <w:rPr>
          <w:szCs w:val="28"/>
          <w:lang w:val="uk-UA"/>
        </w:rPr>
      </w:pPr>
      <w:r>
        <w:rPr>
          <w:b/>
          <w:szCs w:val="28"/>
        </w:rPr>
        <w:t>МИКОЛАЇВСЬКА ОБЛАСНА РАДА</w:t>
      </w:r>
    </w:p>
    <w:p w:rsidR="00874775" w:rsidRDefault="00874775" w:rsidP="00874775">
      <w:pPr>
        <w:jc w:val="center"/>
        <w:rPr>
          <w:szCs w:val="28"/>
          <w:lang w:val="uk-UA"/>
        </w:rPr>
      </w:pPr>
    </w:p>
    <w:p w:rsidR="00874775" w:rsidRDefault="00874775" w:rsidP="00874775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proofErr w:type="gramStart"/>
      <w:r>
        <w:rPr>
          <w:sz w:val="32"/>
          <w:szCs w:val="32"/>
        </w:rPr>
        <w:t>Н</w:t>
      </w:r>
      <w:proofErr w:type="spellEnd"/>
      <w:proofErr w:type="gramEnd"/>
      <w:r>
        <w:rPr>
          <w:sz w:val="32"/>
          <w:szCs w:val="32"/>
        </w:rPr>
        <w:t xml:space="preserve"> Я</w:t>
      </w:r>
    </w:p>
    <w:p w:rsidR="00874775" w:rsidRDefault="00874775" w:rsidP="00874775">
      <w:pPr>
        <w:jc w:val="center"/>
        <w:rPr>
          <w:sz w:val="48"/>
        </w:rPr>
      </w:pPr>
    </w:p>
    <w:p w:rsidR="00874775" w:rsidRPr="00874775" w:rsidRDefault="00874775" w:rsidP="00874775">
      <w:pPr>
        <w:spacing w:after="0" w:line="240" w:lineRule="auto"/>
        <w:rPr>
          <w:b/>
          <w:szCs w:val="28"/>
          <w:u w:val="single"/>
          <w:lang w:val="uk-UA"/>
        </w:rPr>
      </w:pPr>
      <w:r w:rsidRPr="00874775">
        <w:rPr>
          <w:szCs w:val="28"/>
          <w:u w:val="single"/>
        </w:rPr>
        <w:t xml:space="preserve">26 </w:t>
      </w:r>
      <w:proofErr w:type="spellStart"/>
      <w:r w:rsidRPr="00874775">
        <w:rPr>
          <w:szCs w:val="28"/>
          <w:u w:val="single"/>
        </w:rPr>
        <w:t>червня</w:t>
      </w:r>
      <w:proofErr w:type="spellEnd"/>
      <w:r w:rsidRPr="00874775">
        <w:rPr>
          <w:szCs w:val="28"/>
          <w:u w:val="single"/>
        </w:rPr>
        <w:t xml:space="preserve"> 2012 року     №   </w:t>
      </w:r>
      <w:r w:rsidRPr="00874775">
        <w:rPr>
          <w:szCs w:val="28"/>
          <w:u w:val="single"/>
          <w:lang w:val="uk-UA"/>
        </w:rPr>
        <w:t>2</w:t>
      </w:r>
    </w:p>
    <w:p w:rsidR="00874775" w:rsidRPr="00874775" w:rsidRDefault="00874775" w:rsidP="00874775">
      <w:pPr>
        <w:spacing w:after="0" w:line="240" w:lineRule="auto"/>
        <w:rPr>
          <w:b/>
          <w:sz w:val="24"/>
          <w:szCs w:val="24"/>
        </w:rPr>
      </w:pPr>
      <w:r w:rsidRPr="00874775">
        <w:rPr>
          <w:szCs w:val="28"/>
        </w:rPr>
        <w:t xml:space="preserve"> </w:t>
      </w:r>
      <w:r w:rsidRPr="00874775">
        <w:rPr>
          <w:szCs w:val="28"/>
        </w:rPr>
        <w:tab/>
        <w:t xml:space="preserve">   </w:t>
      </w:r>
      <w:proofErr w:type="spellStart"/>
      <w:r w:rsidRPr="00874775">
        <w:rPr>
          <w:sz w:val="24"/>
          <w:szCs w:val="24"/>
        </w:rPr>
        <w:t>Миколаїв</w:t>
      </w:r>
      <w:proofErr w:type="spellEnd"/>
    </w:p>
    <w:p w:rsidR="00FB7663" w:rsidRDefault="00FB7663" w:rsidP="00FB7663">
      <w:pPr>
        <w:rPr>
          <w:sz w:val="24"/>
          <w:szCs w:val="24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FB7663" w:rsidTr="00C2574F">
        <w:tc>
          <w:tcPr>
            <w:tcW w:w="6062" w:type="dxa"/>
          </w:tcPr>
          <w:p w:rsidR="00C2574F" w:rsidRDefault="00FB7663" w:rsidP="003564A9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Про звіт </w:t>
            </w:r>
            <w:r>
              <w:rPr>
                <w:lang w:val="uk-UA"/>
              </w:rPr>
              <w:t xml:space="preserve">голови </w:t>
            </w:r>
            <w:r w:rsidR="0013171F">
              <w:rPr>
                <w:lang w:val="uk-UA"/>
              </w:rPr>
              <w:t xml:space="preserve">постійної комісії обласної </w:t>
            </w:r>
          </w:p>
          <w:p w:rsidR="00FB7663" w:rsidRDefault="00FB7663" w:rsidP="00C2574F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ради </w:t>
            </w:r>
            <w:r w:rsidR="0013171F" w:rsidRPr="0013171F">
              <w:rPr>
                <w:lang w:val="uk-UA"/>
              </w:rPr>
              <w:t>з питань регуляторної політики, підприємницької діяльності та торговельно-побутового</w:t>
            </w:r>
            <w:r w:rsidR="0013171F">
              <w:rPr>
                <w:lang w:val="uk-UA"/>
              </w:rPr>
              <w:t xml:space="preserve"> </w:t>
            </w:r>
            <w:r w:rsidR="0013171F" w:rsidRPr="0013171F">
              <w:rPr>
                <w:lang w:val="uk-UA"/>
              </w:rPr>
              <w:t>обслуговування населення</w:t>
            </w:r>
            <w:r w:rsidR="0013171F">
              <w:rPr>
                <w:lang w:val="uk-UA"/>
              </w:rPr>
              <w:t xml:space="preserve"> </w:t>
            </w:r>
          </w:p>
        </w:tc>
        <w:tc>
          <w:tcPr>
            <w:tcW w:w="3685" w:type="dxa"/>
            <w:hideMark/>
          </w:tcPr>
          <w:p w:rsidR="00A14695" w:rsidRDefault="0013171F" w:rsidP="00A71467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</w:t>
            </w:r>
            <w:r w:rsidR="00A14695">
              <w:rPr>
                <w:szCs w:val="28"/>
                <w:lang w:val="uk-UA"/>
              </w:rPr>
              <w:t xml:space="preserve">     </w:t>
            </w:r>
            <w:r w:rsidR="00C66AFE">
              <w:rPr>
                <w:szCs w:val="28"/>
                <w:lang w:val="uk-UA"/>
              </w:rPr>
              <w:t xml:space="preserve">  </w:t>
            </w:r>
            <w:r w:rsidR="00FB7663">
              <w:rPr>
                <w:szCs w:val="28"/>
                <w:lang w:val="en-US"/>
              </w:rPr>
              <w:t>X</w:t>
            </w:r>
            <w:r w:rsidR="00A71467">
              <w:rPr>
                <w:szCs w:val="28"/>
                <w:lang w:val="uk-UA"/>
              </w:rPr>
              <w:t xml:space="preserve"> </w:t>
            </w:r>
            <w:proofErr w:type="spellStart"/>
            <w:r w:rsidR="00FB7663">
              <w:rPr>
                <w:szCs w:val="28"/>
              </w:rPr>
              <w:t>сесія</w:t>
            </w:r>
            <w:proofErr w:type="spellEnd"/>
            <w:r w:rsidR="00A71467">
              <w:rPr>
                <w:szCs w:val="28"/>
                <w:lang w:val="uk-UA"/>
              </w:rPr>
              <w:t xml:space="preserve"> </w:t>
            </w:r>
          </w:p>
          <w:p w:rsidR="00FB7663" w:rsidRDefault="00C2574F" w:rsidP="00A71467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</w:t>
            </w:r>
            <w:r w:rsidR="00A14695">
              <w:rPr>
                <w:szCs w:val="28"/>
                <w:lang w:val="uk-UA"/>
              </w:rPr>
              <w:t xml:space="preserve">   </w:t>
            </w:r>
            <w:r w:rsidR="00A71467">
              <w:rPr>
                <w:szCs w:val="28"/>
                <w:lang w:val="uk-UA"/>
              </w:rPr>
              <w:t>ш</w:t>
            </w:r>
            <w:proofErr w:type="spellStart"/>
            <w:r w:rsidR="00FB7663">
              <w:rPr>
                <w:szCs w:val="28"/>
              </w:rPr>
              <w:t>остого</w:t>
            </w:r>
            <w:proofErr w:type="spellEnd"/>
            <w:r w:rsidR="00A71467">
              <w:rPr>
                <w:szCs w:val="28"/>
                <w:lang w:val="uk-UA"/>
              </w:rPr>
              <w:t xml:space="preserve"> </w:t>
            </w:r>
            <w:proofErr w:type="spellStart"/>
            <w:r w:rsidR="00FB7663">
              <w:rPr>
                <w:szCs w:val="28"/>
              </w:rPr>
              <w:t>скликання</w:t>
            </w:r>
            <w:proofErr w:type="spellEnd"/>
          </w:p>
        </w:tc>
      </w:tr>
    </w:tbl>
    <w:p w:rsidR="00FB7663" w:rsidRDefault="00FB7663" w:rsidP="00FB7663">
      <w:pPr>
        <w:spacing w:after="0" w:line="240" w:lineRule="auto"/>
        <w:rPr>
          <w:szCs w:val="28"/>
          <w:lang w:val="uk-UA"/>
        </w:rPr>
      </w:pPr>
    </w:p>
    <w:p w:rsidR="00FB7663" w:rsidRDefault="00FB7663" w:rsidP="00FB7663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Заслухавши </w:t>
      </w:r>
      <w:r w:rsidR="001A260B">
        <w:rPr>
          <w:szCs w:val="28"/>
          <w:lang w:val="uk-UA"/>
        </w:rPr>
        <w:t>інформацію</w:t>
      </w:r>
      <w:r>
        <w:rPr>
          <w:szCs w:val="28"/>
          <w:lang w:val="uk-UA"/>
        </w:rPr>
        <w:t xml:space="preserve"> голови постійної комісії обласної ради </w:t>
      </w:r>
      <w:proofErr w:type="spellStart"/>
      <w:r w:rsidR="00483F51">
        <w:rPr>
          <w:szCs w:val="28"/>
          <w:lang w:val="uk-UA"/>
        </w:rPr>
        <w:t>Хачатурова</w:t>
      </w:r>
      <w:proofErr w:type="spellEnd"/>
      <w:r w:rsidR="00483F51">
        <w:rPr>
          <w:szCs w:val="28"/>
          <w:lang w:val="uk-UA"/>
        </w:rPr>
        <w:t xml:space="preserve"> А.Е.</w:t>
      </w:r>
      <w:r>
        <w:rPr>
          <w:szCs w:val="28"/>
          <w:lang w:val="uk-UA"/>
        </w:rPr>
        <w:t xml:space="preserve"> про роботу постійної комісії  з питань </w:t>
      </w:r>
      <w:r w:rsidR="00483F51" w:rsidRPr="0013171F">
        <w:rPr>
          <w:lang w:val="uk-UA"/>
        </w:rPr>
        <w:t>регуляторної політики, підприємницької діяльності та торговельно-побутового</w:t>
      </w:r>
      <w:r w:rsidR="00483F51">
        <w:rPr>
          <w:lang w:val="uk-UA"/>
        </w:rPr>
        <w:t xml:space="preserve"> </w:t>
      </w:r>
      <w:r w:rsidR="00483F51" w:rsidRPr="0013171F">
        <w:rPr>
          <w:lang w:val="uk-UA"/>
        </w:rPr>
        <w:t>обслуговування населення</w:t>
      </w:r>
      <w:r>
        <w:rPr>
          <w:szCs w:val="28"/>
          <w:lang w:val="uk-UA"/>
        </w:rPr>
        <w:t>, н</w:t>
      </w:r>
      <w:r w:rsidRPr="008F4FE0">
        <w:rPr>
          <w:lang w:val="uk-UA" w:eastAsia="uk-UA"/>
        </w:rPr>
        <w:t xml:space="preserve">а </w:t>
      </w:r>
      <w:r>
        <w:rPr>
          <w:lang w:val="uk-UA" w:eastAsia="uk-UA"/>
        </w:rPr>
        <w:t xml:space="preserve"> підставі </w:t>
      </w:r>
      <w:r w:rsidRPr="008F4FE0">
        <w:rPr>
          <w:lang w:val="uk-UA"/>
        </w:rPr>
        <w:t>пункт</w:t>
      </w:r>
      <w:r>
        <w:rPr>
          <w:lang w:val="uk-UA"/>
        </w:rPr>
        <w:t>у</w:t>
      </w:r>
      <w:r w:rsidRPr="008F4FE0">
        <w:rPr>
          <w:lang w:val="uk-UA"/>
        </w:rPr>
        <w:t xml:space="preserve"> 8, частини першої статті</w:t>
      </w:r>
      <w:r w:rsidR="00CE4C06">
        <w:rPr>
          <w:lang w:val="uk-UA"/>
        </w:rPr>
        <w:t xml:space="preserve"> </w:t>
      </w:r>
      <w:r w:rsidRPr="008F4FE0">
        <w:rPr>
          <w:lang w:val="uk-UA"/>
        </w:rPr>
        <w:t>43</w:t>
      </w:r>
      <w:r>
        <w:rPr>
          <w:lang w:val="uk-UA"/>
        </w:rPr>
        <w:t xml:space="preserve">, </w:t>
      </w:r>
      <w:r w:rsidRPr="008F4FE0">
        <w:rPr>
          <w:lang w:val="uk-UA"/>
        </w:rPr>
        <w:t>частини 14</w:t>
      </w:r>
      <w:r w:rsidR="007D7C83">
        <w:rPr>
          <w:lang w:val="uk-UA"/>
        </w:rPr>
        <w:t xml:space="preserve"> </w:t>
      </w:r>
      <w:r w:rsidRPr="008F4FE0">
        <w:rPr>
          <w:lang w:val="uk-UA"/>
        </w:rPr>
        <w:t>статті 47 Закону України «Про місцеве самоврядування в Україні»</w:t>
      </w:r>
      <w:r>
        <w:rPr>
          <w:lang w:val="uk-UA"/>
        </w:rPr>
        <w:t>,</w:t>
      </w:r>
      <w:r w:rsidR="00483F51">
        <w:rPr>
          <w:lang w:val="uk-UA"/>
        </w:rPr>
        <w:t xml:space="preserve"> </w:t>
      </w:r>
      <w:r>
        <w:rPr>
          <w:lang w:val="uk-UA"/>
        </w:rPr>
        <w:t>згідно зі</w:t>
      </w:r>
      <w:r w:rsidR="00483F51">
        <w:rPr>
          <w:lang w:val="uk-UA"/>
        </w:rPr>
        <w:t xml:space="preserve"> </w:t>
      </w:r>
      <w:r w:rsidRPr="008F4FE0">
        <w:rPr>
          <w:szCs w:val="28"/>
          <w:lang w:val="uk-UA"/>
        </w:rPr>
        <w:t>статт</w:t>
      </w:r>
      <w:r>
        <w:rPr>
          <w:szCs w:val="28"/>
          <w:lang w:val="uk-UA"/>
        </w:rPr>
        <w:t>ею</w:t>
      </w:r>
      <w:r w:rsidRPr="008F4FE0">
        <w:rPr>
          <w:szCs w:val="28"/>
          <w:lang w:val="uk-UA"/>
        </w:rPr>
        <w:t xml:space="preserve"> 4.1. Регламенту обласної ради шостого скликання, затвердженого рішенням обласної ради від 26 листопада 2010 року № 1</w:t>
      </w:r>
      <w:r>
        <w:rPr>
          <w:szCs w:val="28"/>
          <w:lang w:val="uk-UA"/>
        </w:rPr>
        <w:t>,</w:t>
      </w:r>
      <w:r w:rsidR="00483F5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відповідно до </w:t>
      </w:r>
      <w:r>
        <w:rPr>
          <w:lang w:val="uk-UA"/>
        </w:rPr>
        <w:t xml:space="preserve">статті 7 </w:t>
      </w:r>
      <w:r w:rsidRPr="008F4FE0">
        <w:rPr>
          <w:szCs w:val="28"/>
          <w:lang w:val="uk-UA"/>
        </w:rPr>
        <w:t>Положення про постійні комісії Миколаївської обласної ради шостого скликання, затвердженого рішенням обласної ради від 26 листопада 2010 року № 2</w:t>
      </w:r>
      <w:r>
        <w:rPr>
          <w:szCs w:val="28"/>
          <w:lang w:val="uk-UA"/>
        </w:rPr>
        <w:t xml:space="preserve">, обласна рада </w:t>
      </w:r>
    </w:p>
    <w:p w:rsidR="00FB7663" w:rsidRPr="001F3868" w:rsidRDefault="00FB7663" w:rsidP="00FB7663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FB7663" w:rsidRDefault="00FB7663" w:rsidP="00FB7663">
      <w:pPr>
        <w:spacing w:after="0" w:line="240" w:lineRule="auto"/>
        <w:jc w:val="both"/>
        <w:rPr>
          <w:b/>
          <w:szCs w:val="28"/>
          <w:lang w:val="uk-UA"/>
        </w:rPr>
      </w:pPr>
      <w:r w:rsidRPr="00416F60">
        <w:rPr>
          <w:b/>
          <w:szCs w:val="28"/>
          <w:lang w:val="uk-UA"/>
        </w:rPr>
        <w:t>ВИРІШИЛА:</w:t>
      </w:r>
    </w:p>
    <w:p w:rsidR="00FB7663" w:rsidRPr="001F3868" w:rsidRDefault="00FB7663" w:rsidP="00FB7663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FB7663" w:rsidRDefault="00FB7663" w:rsidP="00FB7663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16F60">
        <w:rPr>
          <w:szCs w:val="28"/>
          <w:lang w:val="uk-UA"/>
        </w:rPr>
        <w:t xml:space="preserve">Звіт </w:t>
      </w:r>
      <w:r>
        <w:rPr>
          <w:szCs w:val="28"/>
          <w:lang w:val="uk-UA"/>
        </w:rPr>
        <w:t xml:space="preserve">голови </w:t>
      </w:r>
      <w:r w:rsidRPr="00416F60">
        <w:rPr>
          <w:szCs w:val="28"/>
          <w:lang w:val="uk-UA"/>
        </w:rPr>
        <w:t xml:space="preserve">постійної комісії </w:t>
      </w:r>
      <w:r>
        <w:rPr>
          <w:szCs w:val="28"/>
          <w:lang w:val="uk-UA"/>
        </w:rPr>
        <w:t xml:space="preserve">обласної ради </w:t>
      </w:r>
      <w:r w:rsidRPr="00416F60">
        <w:rPr>
          <w:szCs w:val="28"/>
          <w:lang w:val="uk-UA"/>
        </w:rPr>
        <w:t xml:space="preserve">з питань </w:t>
      </w:r>
      <w:r w:rsidR="00483F51" w:rsidRPr="0013171F">
        <w:rPr>
          <w:lang w:val="uk-UA"/>
        </w:rPr>
        <w:t>регуляторної політики, підприємницької діяльності та торговельно-побутового</w:t>
      </w:r>
      <w:r w:rsidR="00483F51">
        <w:rPr>
          <w:lang w:val="uk-UA"/>
        </w:rPr>
        <w:t xml:space="preserve"> </w:t>
      </w:r>
      <w:proofErr w:type="spellStart"/>
      <w:r w:rsidR="00483F51" w:rsidRPr="0013171F">
        <w:rPr>
          <w:lang w:val="uk-UA"/>
        </w:rPr>
        <w:t>обслуго</w:t>
      </w:r>
      <w:r w:rsidR="003564A9">
        <w:rPr>
          <w:lang w:val="uk-UA"/>
        </w:rPr>
        <w:t>-</w:t>
      </w:r>
      <w:r w:rsidR="00483F51" w:rsidRPr="0013171F">
        <w:rPr>
          <w:lang w:val="uk-UA"/>
        </w:rPr>
        <w:t>вування</w:t>
      </w:r>
      <w:proofErr w:type="spellEnd"/>
      <w:r w:rsidR="00483F51" w:rsidRPr="0013171F">
        <w:rPr>
          <w:lang w:val="uk-UA"/>
        </w:rPr>
        <w:t xml:space="preserve"> населення</w:t>
      </w:r>
      <w:r w:rsidR="00483F51">
        <w:rPr>
          <w:szCs w:val="28"/>
          <w:lang w:val="uk-UA"/>
        </w:rPr>
        <w:t xml:space="preserve"> </w:t>
      </w:r>
      <w:proofErr w:type="spellStart"/>
      <w:r w:rsidR="001A260B">
        <w:rPr>
          <w:szCs w:val="28"/>
          <w:lang w:val="uk-UA"/>
        </w:rPr>
        <w:t>Хачатурова</w:t>
      </w:r>
      <w:proofErr w:type="spellEnd"/>
      <w:r w:rsidR="001A260B">
        <w:rPr>
          <w:szCs w:val="28"/>
          <w:lang w:val="uk-UA"/>
        </w:rPr>
        <w:t xml:space="preserve"> А.Е. </w:t>
      </w:r>
      <w:r>
        <w:rPr>
          <w:szCs w:val="28"/>
          <w:lang w:val="uk-UA"/>
        </w:rPr>
        <w:t>про роботу</w:t>
      </w:r>
      <w:r w:rsidR="00483F51">
        <w:rPr>
          <w:szCs w:val="28"/>
          <w:lang w:val="uk-UA"/>
        </w:rPr>
        <w:t xml:space="preserve"> </w:t>
      </w:r>
      <w:r w:rsidR="00A87950">
        <w:rPr>
          <w:szCs w:val="28"/>
          <w:lang w:val="uk-UA"/>
        </w:rPr>
        <w:t xml:space="preserve">постійної комісії </w:t>
      </w:r>
      <w:r w:rsidR="00C2574F">
        <w:rPr>
          <w:szCs w:val="28"/>
          <w:lang w:val="uk-UA"/>
        </w:rPr>
        <w:t xml:space="preserve">прийняти </w:t>
      </w:r>
      <w:r>
        <w:rPr>
          <w:szCs w:val="28"/>
          <w:lang w:val="uk-UA"/>
        </w:rPr>
        <w:t xml:space="preserve"> до відома.</w:t>
      </w:r>
    </w:p>
    <w:p w:rsidR="00035201" w:rsidRPr="00C2574F" w:rsidRDefault="00035201" w:rsidP="000A1625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C66AFE" w:rsidRDefault="006665CC" w:rsidP="00C66AFE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B7663">
        <w:rPr>
          <w:szCs w:val="28"/>
          <w:lang w:val="uk-UA"/>
        </w:rPr>
        <w:t xml:space="preserve">. </w:t>
      </w:r>
      <w:r w:rsidR="00A87950">
        <w:rPr>
          <w:szCs w:val="28"/>
          <w:lang w:val="uk-UA"/>
        </w:rPr>
        <w:t>Вважати роботу постійної комісії за звітний період ефективною</w:t>
      </w:r>
      <w:r>
        <w:rPr>
          <w:szCs w:val="28"/>
          <w:lang w:val="uk-UA"/>
        </w:rPr>
        <w:t xml:space="preserve"> та такою, що спрямована на </w:t>
      </w:r>
      <w:r w:rsidR="005927EE">
        <w:rPr>
          <w:szCs w:val="28"/>
          <w:lang w:val="uk-UA"/>
        </w:rPr>
        <w:t>поліп</w:t>
      </w:r>
      <w:r>
        <w:rPr>
          <w:szCs w:val="28"/>
          <w:lang w:val="uk-UA"/>
        </w:rPr>
        <w:t>шення умов розвитку конкурентного підприємництва</w:t>
      </w:r>
      <w:r w:rsidR="00F81749">
        <w:rPr>
          <w:szCs w:val="28"/>
          <w:lang w:val="uk-UA"/>
        </w:rPr>
        <w:t>,</w:t>
      </w:r>
      <w:r w:rsidR="00766F11">
        <w:rPr>
          <w:szCs w:val="28"/>
          <w:lang w:val="uk-UA"/>
        </w:rPr>
        <w:t xml:space="preserve"> сприяння ефективному захисту прав споживачів та якісному наданню послуг населенню Миколаївської області</w:t>
      </w:r>
      <w:r>
        <w:rPr>
          <w:szCs w:val="28"/>
          <w:lang w:val="uk-UA"/>
        </w:rPr>
        <w:t>.</w:t>
      </w:r>
    </w:p>
    <w:p w:rsidR="00C66AFE" w:rsidRPr="00C2574F" w:rsidRDefault="00C66AFE" w:rsidP="00C66AFE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935882" w:rsidRPr="00C61EB6" w:rsidRDefault="00C66AFE" w:rsidP="00C66AFE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935882">
        <w:rPr>
          <w:szCs w:val="28"/>
          <w:lang w:val="uk-UA"/>
        </w:rPr>
        <w:t xml:space="preserve">. </w:t>
      </w:r>
      <w:r w:rsidR="00CA75F8">
        <w:rPr>
          <w:szCs w:val="28"/>
          <w:lang w:val="uk-UA"/>
        </w:rPr>
        <w:t xml:space="preserve">З метою </w:t>
      </w:r>
      <w:r w:rsidR="00CA75F8" w:rsidRPr="00C61EB6">
        <w:rPr>
          <w:szCs w:val="28"/>
          <w:lang w:val="uk-UA"/>
        </w:rPr>
        <w:t>комплексн</w:t>
      </w:r>
      <w:r w:rsidR="00CA75F8">
        <w:rPr>
          <w:szCs w:val="28"/>
          <w:lang w:val="uk-UA"/>
        </w:rPr>
        <w:t>ого</w:t>
      </w:r>
      <w:r w:rsidR="00E2020C">
        <w:rPr>
          <w:szCs w:val="28"/>
          <w:lang w:val="uk-UA"/>
        </w:rPr>
        <w:t xml:space="preserve"> розв’язання проблем на споживчому ринку області п</w:t>
      </w:r>
      <w:r w:rsidR="00FB7663">
        <w:rPr>
          <w:szCs w:val="28"/>
          <w:lang w:val="uk-UA"/>
        </w:rPr>
        <w:t xml:space="preserve">остійній комісії обласної ради </w:t>
      </w:r>
      <w:r w:rsidR="006665CC">
        <w:rPr>
          <w:szCs w:val="28"/>
          <w:lang w:val="uk-UA"/>
        </w:rPr>
        <w:t>активіз</w:t>
      </w:r>
      <w:r w:rsidR="00E2020C">
        <w:rPr>
          <w:szCs w:val="28"/>
          <w:lang w:val="uk-UA"/>
        </w:rPr>
        <w:t>у</w:t>
      </w:r>
      <w:r w:rsidR="00C502A4">
        <w:rPr>
          <w:szCs w:val="28"/>
          <w:lang w:val="uk-UA"/>
        </w:rPr>
        <w:t>вати</w:t>
      </w:r>
      <w:r w:rsidR="00E2020C">
        <w:rPr>
          <w:szCs w:val="28"/>
          <w:lang w:val="uk-UA"/>
        </w:rPr>
        <w:t xml:space="preserve"> </w:t>
      </w:r>
      <w:r w:rsidR="00C502A4">
        <w:rPr>
          <w:szCs w:val="28"/>
          <w:lang w:val="uk-UA"/>
        </w:rPr>
        <w:t>роботу</w:t>
      </w:r>
      <w:r w:rsidR="00E2020C">
        <w:rPr>
          <w:szCs w:val="28"/>
          <w:lang w:val="uk-UA"/>
        </w:rPr>
        <w:t xml:space="preserve"> </w:t>
      </w:r>
      <w:r w:rsidR="003E5B84">
        <w:rPr>
          <w:szCs w:val="28"/>
          <w:lang w:val="uk-UA"/>
        </w:rPr>
        <w:t>щодо</w:t>
      </w:r>
      <w:r w:rsidR="00DD4F87">
        <w:rPr>
          <w:szCs w:val="28"/>
          <w:lang w:val="uk-UA"/>
        </w:rPr>
        <w:t xml:space="preserve"> </w:t>
      </w:r>
      <w:r w:rsidR="00B74E67" w:rsidRPr="00C61EB6">
        <w:rPr>
          <w:szCs w:val="28"/>
          <w:lang w:val="uk-UA"/>
        </w:rPr>
        <w:t>підвищення рівня захисту</w:t>
      </w:r>
      <w:r w:rsidR="00B74E67">
        <w:rPr>
          <w:szCs w:val="28"/>
          <w:lang w:val="uk-UA"/>
        </w:rPr>
        <w:t xml:space="preserve"> здоров’я та безпеки споживачів,</w:t>
      </w:r>
      <w:r w:rsidR="00935882">
        <w:rPr>
          <w:szCs w:val="28"/>
          <w:lang w:val="uk-UA"/>
        </w:rPr>
        <w:t xml:space="preserve"> </w:t>
      </w:r>
      <w:r w:rsidR="00935882" w:rsidRPr="00C61EB6">
        <w:rPr>
          <w:szCs w:val="28"/>
          <w:lang w:val="uk-UA"/>
        </w:rPr>
        <w:t>створенн</w:t>
      </w:r>
      <w:r w:rsidR="00B74E67">
        <w:rPr>
          <w:szCs w:val="28"/>
          <w:lang w:val="uk-UA"/>
        </w:rPr>
        <w:t>я</w:t>
      </w:r>
      <w:r w:rsidR="00935882" w:rsidRPr="00C61EB6">
        <w:rPr>
          <w:szCs w:val="28"/>
          <w:lang w:val="uk-UA"/>
        </w:rPr>
        <w:t xml:space="preserve"> </w:t>
      </w:r>
      <w:r w:rsidR="003564A9">
        <w:rPr>
          <w:szCs w:val="28"/>
          <w:lang w:val="uk-UA"/>
        </w:rPr>
        <w:t xml:space="preserve">сприятливих </w:t>
      </w:r>
      <w:r w:rsidR="00935882" w:rsidRPr="00C61EB6">
        <w:rPr>
          <w:szCs w:val="28"/>
          <w:lang w:val="uk-UA"/>
        </w:rPr>
        <w:t>умов для насичення споживчого ринку якісними товарами, роботами</w:t>
      </w:r>
      <w:r w:rsidR="00935882">
        <w:rPr>
          <w:szCs w:val="28"/>
          <w:lang w:val="uk-UA"/>
        </w:rPr>
        <w:t xml:space="preserve"> і</w:t>
      </w:r>
      <w:r w:rsidR="008700CB">
        <w:rPr>
          <w:szCs w:val="28"/>
          <w:lang w:val="uk-UA"/>
        </w:rPr>
        <w:t xml:space="preserve"> послугами</w:t>
      </w:r>
      <w:r w:rsidR="00DD4F87">
        <w:rPr>
          <w:szCs w:val="28"/>
          <w:lang w:val="uk-UA"/>
        </w:rPr>
        <w:t>, розвитку малого та середнього бізнесу</w:t>
      </w:r>
      <w:r w:rsidR="0037653D">
        <w:rPr>
          <w:szCs w:val="28"/>
          <w:lang w:val="uk-UA"/>
        </w:rPr>
        <w:t>.</w:t>
      </w:r>
    </w:p>
    <w:p w:rsidR="00FB7663" w:rsidRPr="00C2574F" w:rsidRDefault="00FB7663" w:rsidP="00935882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C66AFE" w:rsidRDefault="00C66AFE" w:rsidP="00FB7663">
      <w:pPr>
        <w:spacing w:after="0" w:line="240" w:lineRule="auto"/>
        <w:jc w:val="both"/>
        <w:rPr>
          <w:szCs w:val="28"/>
          <w:lang w:val="uk-UA"/>
        </w:rPr>
      </w:pPr>
    </w:p>
    <w:p w:rsidR="00A31D40" w:rsidRDefault="00FB7663" w:rsidP="00874775">
      <w:pPr>
        <w:spacing w:after="0" w:line="240" w:lineRule="auto"/>
        <w:jc w:val="both"/>
        <w:rPr>
          <w:lang w:val="uk-UA"/>
        </w:rPr>
      </w:pPr>
      <w:r>
        <w:rPr>
          <w:szCs w:val="28"/>
          <w:lang w:val="uk-UA"/>
        </w:rPr>
        <w:t xml:space="preserve">Голова обласної ради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564A9">
        <w:rPr>
          <w:szCs w:val="28"/>
          <w:lang w:val="uk-UA"/>
        </w:rPr>
        <w:t xml:space="preserve">          </w:t>
      </w:r>
      <w:r w:rsidR="00874775">
        <w:rPr>
          <w:szCs w:val="28"/>
          <w:lang w:val="uk-UA"/>
        </w:rPr>
        <w:t xml:space="preserve">  </w:t>
      </w:r>
      <w:bookmarkStart w:id="0" w:name="_GoBack"/>
      <w:bookmarkEnd w:id="0"/>
      <w:r w:rsidR="003564A9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І.С. Дятлов</w:t>
      </w:r>
    </w:p>
    <w:sectPr w:rsidR="00A31D40" w:rsidSect="00A14695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663"/>
    <w:rsid w:val="00035201"/>
    <w:rsid w:val="000A1625"/>
    <w:rsid w:val="0013171F"/>
    <w:rsid w:val="001677F4"/>
    <w:rsid w:val="001A260B"/>
    <w:rsid w:val="001E0583"/>
    <w:rsid w:val="001F60AA"/>
    <w:rsid w:val="002E1CB6"/>
    <w:rsid w:val="00334E68"/>
    <w:rsid w:val="003564A9"/>
    <w:rsid w:val="00374CDF"/>
    <w:rsid w:val="0037653D"/>
    <w:rsid w:val="003C0860"/>
    <w:rsid w:val="003E5B84"/>
    <w:rsid w:val="00481A61"/>
    <w:rsid w:val="00483F51"/>
    <w:rsid w:val="0050288D"/>
    <w:rsid w:val="005927EE"/>
    <w:rsid w:val="005A3C73"/>
    <w:rsid w:val="006665CC"/>
    <w:rsid w:val="00725F9F"/>
    <w:rsid w:val="0074397A"/>
    <w:rsid w:val="00766F11"/>
    <w:rsid w:val="0078214D"/>
    <w:rsid w:val="00793F36"/>
    <w:rsid w:val="007D7C83"/>
    <w:rsid w:val="00835334"/>
    <w:rsid w:val="008700CB"/>
    <w:rsid w:val="00874775"/>
    <w:rsid w:val="00935882"/>
    <w:rsid w:val="009928AC"/>
    <w:rsid w:val="00A14695"/>
    <w:rsid w:val="00A31D40"/>
    <w:rsid w:val="00A71467"/>
    <w:rsid w:val="00A87950"/>
    <w:rsid w:val="00B65DA2"/>
    <w:rsid w:val="00B74E67"/>
    <w:rsid w:val="00B93AEB"/>
    <w:rsid w:val="00BC114A"/>
    <w:rsid w:val="00BE0D11"/>
    <w:rsid w:val="00C2574F"/>
    <w:rsid w:val="00C502A4"/>
    <w:rsid w:val="00C66AFE"/>
    <w:rsid w:val="00CA75F8"/>
    <w:rsid w:val="00CB2347"/>
    <w:rsid w:val="00CE4C06"/>
    <w:rsid w:val="00D053CC"/>
    <w:rsid w:val="00DC417D"/>
    <w:rsid w:val="00DC58A2"/>
    <w:rsid w:val="00DD4F87"/>
    <w:rsid w:val="00DF697E"/>
    <w:rsid w:val="00E2020C"/>
    <w:rsid w:val="00E44BF6"/>
    <w:rsid w:val="00E705E6"/>
    <w:rsid w:val="00F81749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6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B7663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7663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66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B7663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orgrada7</dc:creator>
  <cp:keywords/>
  <dc:description/>
  <cp:lastModifiedBy>ТАТЬЯНА ВЕРТИПОРОХ</cp:lastModifiedBy>
  <cp:revision>8</cp:revision>
  <cp:lastPrinted>2012-06-15T10:23:00Z</cp:lastPrinted>
  <dcterms:created xsi:type="dcterms:W3CDTF">2012-04-09T10:40:00Z</dcterms:created>
  <dcterms:modified xsi:type="dcterms:W3CDTF">2012-07-02T06:12:00Z</dcterms:modified>
</cp:coreProperties>
</file>