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11" w:rsidRDefault="00972011" w:rsidP="00972011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Підсумки роботи із запитами на інформацію в Миколаївській обласній раді </w:t>
      </w:r>
      <w:r w:rsidR="00BD1547">
        <w:rPr>
          <w:b/>
          <w:lang w:val="uk-UA"/>
        </w:rPr>
        <w:t xml:space="preserve">за </w:t>
      </w:r>
      <w:r w:rsidR="00F549CF">
        <w:rPr>
          <w:b/>
          <w:lang w:val="uk-UA"/>
        </w:rPr>
        <w:t>2017</w:t>
      </w:r>
      <w:r w:rsidR="00BD1547">
        <w:rPr>
          <w:b/>
          <w:lang w:val="uk-UA"/>
        </w:rPr>
        <w:t xml:space="preserve"> рік</w:t>
      </w:r>
    </w:p>
    <w:p w:rsidR="00972011" w:rsidRDefault="00972011" w:rsidP="00972011">
      <w:pPr>
        <w:ind w:firstLine="708"/>
        <w:jc w:val="center"/>
        <w:rPr>
          <w:lang w:val="uk-UA"/>
        </w:rPr>
      </w:pPr>
    </w:p>
    <w:p w:rsidR="00F549CF" w:rsidRPr="0065273B" w:rsidRDefault="00F549CF" w:rsidP="00972011">
      <w:pPr>
        <w:ind w:firstLine="708"/>
        <w:jc w:val="both"/>
      </w:pPr>
    </w:p>
    <w:p w:rsidR="00F549CF" w:rsidRPr="0065273B" w:rsidRDefault="00F549CF" w:rsidP="00401644">
      <w:pPr>
        <w:spacing w:line="360" w:lineRule="auto"/>
        <w:ind w:firstLine="709"/>
        <w:jc w:val="both"/>
      </w:pPr>
      <w:r w:rsidRPr="00F549CF">
        <w:rPr>
          <w:shd w:val="clear" w:color="auto" w:fill="FFFFFF"/>
        </w:rPr>
        <w:t>Робота</w:t>
      </w:r>
      <w:r w:rsidRPr="0065273B">
        <w:rPr>
          <w:shd w:val="clear" w:color="auto" w:fill="FFFFFF"/>
        </w:rPr>
        <w:t xml:space="preserve"> </w:t>
      </w:r>
      <w:proofErr w:type="spellStart"/>
      <w:r w:rsidRPr="00F549CF">
        <w:rPr>
          <w:shd w:val="clear" w:color="auto" w:fill="FFFFFF"/>
        </w:rPr>
        <w:t>із</w:t>
      </w:r>
      <w:proofErr w:type="spellEnd"/>
      <w:r w:rsidRPr="0065273B">
        <w:rPr>
          <w:shd w:val="clear" w:color="auto" w:fill="FFFFFF"/>
        </w:rPr>
        <w:t xml:space="preserve"> </w:t>
      </w:r>
      <w:proofErr w:type="spellStart"/>
      <w:r w:rsidRPr="00F549CF">
        <w:rPr>
          <w:shd w:val="clear" w:color="auto" w:fill="FFFFFF"/>
        </w:rPr>
        <w:t>запитами</w:t>
      </w:r>
      <w:proofErr w:type="spellEnd"/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</w:rPr>
        <w:t>про</w:t>
      </w:r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</w:rPr>
        <w:t>доступ</w:t>
      </w:r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</w:rPr>
        <w:t>до</w:t>
      </w:r>
      <w:r w:rsidRPr="0065273B">
        <w:rPr>
          <w:shd w:val="clear" w:color="auto" w:fill="FFFFFF"/>
        </w:rPr>
        <w:t xml:space="preserve"> </w:t>
      </w:r>
      <w:proofErr w:type="spellStart"/>
      <w:r w:rsidRPr="00F549CF">
        <w:rPr>
          <w:shd w:val="clear" w:color="auto" w:fill="FFFFFF"/>
        </w:rPr>
        <w:t>публічної</w:t>
      </w:r>
      <w:proofErr w:type="spellEnd"/>
      <w:r w:rsidRPr="0065273B">
        <w:rPr>
          <w:shd w:val="clear" w:color="auto" w:fill="FFFFFF"/>
        </w:rPr>
        <w:t xml:space="preserve"> </w:t>
      </w:r>
      <w:proofErr w:type="spellStart"/>
      <w:r w:rsidRPr="00F549CF">
        <w:rPr>
          <w:shd w:val="clear" w:color="auto" w:fill="FFFFFF"/>
        </w:rPr>
        <w:t>інформації</w:t>
      </w:r>
      <w:proofErr w:type="spellEnd"/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</w:rPr>
        <w:t>у</w:t>
      </w:r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  <w:lang w:val="uk-UA"/>
        </w:rPr>
        <w:t>Миколаївській обласній раді</w:t>
      </w:r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</w:rPr>
        <w:t>проводиться</w:t>
      </w:r>
      <w:r w:rsidRPr="0065273B">
        <w:rPr>
          <w:shd w:val="clear" w:color="auto" w:fill="FFFFFF"/>
        </w:rPr>
        <w:t xml:space="preserve"> </w:t>
      </w:r>
      <w:proofErr w:type="spellStart"/>
      <w:r w:rsidRPr="00F549CF">
        <w:rPr>
          <w:shd w:val="clear" w:color="auto" w:fill="FFFFFF"/>
        </w:rPr>
        <w:t>згідно</w:t>
      </w:r>
      <w:proofErr w:type="spellEnd"/>
      <w:r w:rsidRPr="0065273B">
        <w:rPr>
          <w:shd w:val="clear" w:color="auto" w:fill="FFFFFF"/>
        </w:rPr>
        <w:t xml:space="preserve"> </w:t>
      </w:r>
      <w:r w:rsidR="001D0B9E">
        <w:rPr>
          <w:shd w:val="clear" w:color="auto" w:fill="FFFFFF"/>
          <w:lang w:val="uk-UA"/>
        </w:rPr>
        <w:t xml:space="preserve">з </w:t>
      </w:r>
      <w:proofErr w:type="spellStart"/>
      <w:r w:rsidRPr="00F549CF">
        <w:rPr>
          <w:shd w:val="clear" w:color="auto" w:fill="FFFFFF"/>
        </w:rPr>
        <w:t>вимог</w:t>
      </w:r>
      <w:r w:rsidR="001D0B9E">
        <w:rPr>
          <w:shd w:val="clear" w:color="auto" w:fill="FFFFFF"/>
          <w:lang w:val="uk-UA"/>
        </w:rPr>
        <w:t>ами</w:t>
      </w:r>
      <w:proofErr w:type="spellEnd"/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</w:rPr>
        <w:t>Закону</w:t>
      </w:r>
      <w:r w:rsidRPr="0065273B">
        <w:rPr>
          <w:shd w:val="clear" w:color="auto" w:fill="FFFFFF"/>
        </w:rPr>
        <w:t xml:space="preserve"> </w:t>
      </w:r>
      <w:proofErr w:type="spellStart"/>
      <w:r w:rsidRPr="00F549CF">
        <w:rPr>
          <w:shd w:val="clear" w:color="auto" w:fill="FFFFFF"/>
        </w:rPr>
        <w:t>України</w:t>
      </w:r>
      <w:proofErr w:type="spellEnd"/>
      <w:r w:rsidRPr="0065273B">
        <w:rPr>
          <w:shd w:val="clear" w:color="auto" w:fill="FFFFFF"/>
        </w:rPr>
        <w:t xml:space="preserve"> «</w:t>
      </w:r>
      <w:r w:rsidRPr="00F549CF">
        <w:rPr>
          <w:shd w:val="clear" w:color="auto" w:fill="FFFFFF"/>
        </w:rPr>
        <w:t>Про</w:t>
      </w:r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</w:rPr>
        <w:t>доступ</w:t>
      </w:r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</w:rPr>
        <w:t>до</w:t>
      </w:r>
      <w:r w:rsidRPr="0065273B">
        <w:rPr>
          <w:shd w:val="clear" w:color="auto" w:fill="FFFFFF"/>
        </w:rPr>
        <w:t xml:space="preserve"> </w:t>
      </w:r>
      <w:proofErr w:type="spellStart"/>
      <w:r w:rsidRPr="00F549CF">
        <w:rPr>
          <w:shd w:val="clear" w:color="auto" w:fill="FFFFFF"/>
        </w:rPr>
        <w:t>публічної</w:t>
      </w:r>
      <w:proofErr w:type="spellEnd"/>
      <w:r w:rsidRPr="0065273B">
        <w:rPr>
          <w:shd w:val="clear" w:color="auto" w:fill="FFFFFF"/>
        </w:rPr>
        <w:t xml:space="preserve"> </w:t>
      </w:r>
      <w:proofErr w:type="spellStart"/>
      <w:r w:rsidRPr="00F549CF">
        <w:rPr>
          <w:shd w:val="clear" w:color="auto" w:fill="FFFFFF"/>
        </w:rPr>
        <w:t>інформації</w:t>
      </w:r>
      <w:proofErr w:type="spellEnd"/>
      <w:r w:rsidRPr="0065273B">
        <w:rPr>
          <w:shd w:val="clear" w:color="auto" w:fill="FFFFFF"/>
        </w:rPr>
        <w:t>»</w:t>
      </w:r>
      <w:r w:rsidRPr="00F549CF">
        <w:rPr>
          <w:shd w:val="clear" w:color="auto" w:fill="FFFFFF"/>
          <w:lang w:val="uk-UA"/>
        </w:rPr>
        <w:t xml:space="preserve">  та П</w:t>
      </w:r>
      <w:proofErr w:type="spellStart"/>
      <w:r w:rsidRPr="00F549CF">
        <w:rPr>
          <w:shd w:val="clear" w:color="auto" w:fill="FFFFFF"/>
        </w:rPr>
        <w:t>орядк</w:t>
      </w:r>
      <w:proofErr w:type="spellEnd"/>
      <w:r w:rsidR="001D0B9E">
        <w:rPr>
          <w:shd w:val="clear" w:color="auto" w:fill="FFFFFF"/>
          <w:lang w:val="uk-UA"/>
        </w:rPr>
        <w:t>ом</w:t>
      </w:r>
      <w:r w:rsidRPr="0065273B">
        <w:rPr>
          <w:shd w:val="clear" w:color="auto" w:fill="FFFFFF"/>
        </w:rPr>
        <w:t xml:space="preserve"> </w:t>
      </w:r>
      <w:r w:rsidRPr="00F549CF">
        <w:rPr>
          <w:shd w:val="clear" w:color="auto" w:fill="FFFFFF"/>
          <w:lang w:val="uk-UA"/>
        </w:rPr>
        <w:t xml:space="preserve">складання, подання та розгляду запитів на публічну інформацію в Миколаївській обласній раді. </w:t>
      </w:r>
    </w:p>
    <w:p w:rsidR="00F549CF" w:rsidRPr="0065273B" w:rsidRDefault="00F549CF" w:rsidP="00401644">
      <w:pPr>
        <w:spacing w:line="360" w:lineRule="auto"/>
        <w:ind w:firstLine="709"/>
        <w:jc w:val="both"/>
      </w:pPr>
    </w:p>
    <w:p w:rsidR="00972011" w:rsidRDefault="00F549CF" w:rsidP="00401644">
      <w:pPr>
        <w:spacing w:line="360" w:lineRule="auto"/>
        <w:ind w:firstLine="709"/>
        <w:jc w:val="both"/>
        <w:rPr>
          <w:lang w:val="uk-UA"/>
        </w:rPr>
      </w:pPr>
      <w:r>
        <w:rPr>
          <w:lang w:val="uk-UA"/>
        </w:rPr>
        <w:t>У 2017</w:t>
      </w:r>
      <w:r w:rsidR="00844299">
        <w:rPr>
          <w:lang w:val="uk-UA"/>
        </w:rPr>
        <w:t xml:space="preserve"> р</w:t>
      </w:r>
      <w:r>
        <w:rPr>
          <w:lang w:val="uk-UA"/>
        </w:rPr>
        <w:t xml:space="preserve">оці </w:t>
      </w:r>
      <w:r w:rsidR="00844299">
        <w:rPr>
          <w:lang w:val="uk-UA"/>
        </w:rPr>
        <w:t xml:space="preserve"> до </w:t>
      </w:r>
      <w:r w:rsidR="00972011">
        <w:rPr>
          <w:lang w:val="uk-UA"/>
        </w:rPr>
        <w:t xml:space="preserve"> </w:t>
      </w:r>
      <w:r w:rsidR="00972011" w:rsidRPr="00D275FA">
        <w:rPr>
          <w:lang w:val="uk-UA"/>
        </w:rPr>
        <w:t>Миколаївсько</w:t>
      </w:r>
      <w:r w:rsidR="00562BD3">
        <w:rPr>
          <w:lang w:val="uk-UA"/>
        </w:rPr>
        <w:t>ї</w:t>
      </w:r>
      <w:r w:rsidR="00972011" w:rsidRPr="00D275FA">
        <w:rPr>
          <w:lang w:val="uk-UA"/>
        </w:rPr>
        <w:t xml:space="preserve"> обласно</w:t>
      </w:r>
      <w:r w:rsidR="00562BD3">
        <w:rPr>
          <w:lang w:val="uk-UA"/>
        </w:rPr>
        <w:t>ї</w:t>
      </w:r>
      <w:r w:rsidR="00972011" w:rsidRPr="00D275FA">
        <w:rPr>
          <w:lang w:val="uk-UA"/>
        </w:rPr>
        <w:t xml:space="preserve"> рад</w:t>
      </w:r>
      <w:r w:rsidR="00562BD3">
        <w:rPr>
          <w:lang w:val="uk-UA"/>
        </w:rPr>
        <w:t>и</w:t>
      </w:r>
      <w:r w:rsidR="00972011" w:rsidRPr="00D275FA">
        <w:rPr>
          <w:lang w:val="uk-UA"/>
        </w:rPr>
        <w:t xml:space="preserve"> </w:t>
      </w:r>
      <w:r>
        <w:rPr>
          <w:lang w:val="uk-UA"/>
        </w:rPr>
        <w:t xml:space="preserve">надійшло </w:t>
      </w:r>
      <w:r w:rsidRPr="00401644">
        <w:rPr>
          <w:b/>
          <w:lang w:val="uk-UA"/>
        </w:rPr>
        <w:t>77</w:t>
      </w:r>
      <w:r>
        <w:rPr>
          <w:lang w:val="uk-UA"/>
        </w:rPr>
        <w:t xml:space="preserve"> запитів на інформацію, що на 10% менш</w:t>
      </w:r>
      <w:r w:rsidR="001D0B9E">
        <w:rPr>
          <w:lang w:val="uk-UA"/>
        </w:rPr>
        <w:t>,</w:t>
      </w:r>
      <w:r>
        <w:rPr>
          <w:lang w:val="uk-UA"/>
        </w:rPr>
        <w:t xml:space="preserve"> ніж у 2016 році (</w:t>
      </w:r>
      <w:r w:rsidRPr="00836193">
        <w:rPr>
          <w:lang w:val="uk-UA"/>
        </w:rPr>
        <w:t>87</w:t>
      </w:r>
      <w:r>
        <w:rPr>
          <w:lang w:val="uk-UA"/>
        </w:rPr>
        <w:t>)</w:t>
      </w:r>
      <w:r w:rsidR="00972011">
        <w:rPr>
          <w:lang w:val="uk-UA"/>
        </w:rPr>
        <w:t>. Серед них</w:t>
      </w:r>
      <w:r w:rsidR="009041DC">
        <w:rPr>
          <w:lang w:val="uk-UA"/>
        </w:rPr>
        <w:t>:</w:t>
      </w:r>
      <w:r w:rsidR="00972011">
        <w:rPr>
          <w:lang w:val="uk-UA"/>
        </w:rPr>
        <w:t xml:space="preserve"> </w:t>
      </w:r>
      <w:r w:rsidR="00972011" w:rsidRPr="00D275FA">
        <w:rPr>
          <w:lang w:val="uk-UA"/>
        </w:rPr>
        <w:t xml:space="preserve"> від фізичних осіб </w:t>
      </w:r>
      <w:r w:rsidR="00972011">
        <w:rPr>
          <w:lang w:val="uk-UA"/>
        </w:rPr>
        <w:t>-</w:t>
      </w:r>
      <w:r>
        <w:rPr>
          <w:lang w:val="uk-UA"/>
        </w:rPr>
        <w:t xml:space="preserve"> </w:t>
      </w:r>
      <w:r w:rsidRPr="00401644">
        <w:rPr>
          <w:b/>
          <w:lang w:val="uk-UA"/>
        </w:rPr>
        <w:t>40</w:t>
      </w:r>
      <w:r w:rsidR="00972011" w:rsidRPr="00D275FA">
        <w:rPr>
          <w:lang w:val="uk-UA"/>
        </w:rPr>
        <w:t xml:space="preserve">, </w:t>
      </w:r>
      <w:r w:rsidR="00972011">
        <w:rPr>
          <w:lang w:val="uk-UA"/>
        </w:rPr>
        <w:t xml:space="preserve">  </w:t>
      </w:r>
      <w:r w:rsidR="00972011" w:rsidRPr="00D275FA">
        <w:rPr>
          <w:lang w:val="uk-UA"/>
        </w:rPr>
        <w:t xml:space="preserve">об’єднань </w:t>
      </w:r>
      <w:r w:rsidR="00972011">
        <w:rPr>
          <w:lang w:val="uk-UA"/>
        </w:rPr>
        <w:t xml:space="preserve">  </w:t>
      </w:r>
      <w:r w:rsidR="00972011" w:rsidRPr="00D275FA">
        <w:rPr>
          <w:lang w:val="uk-UA"/>
        </w:rPr>
        <w:t xml:space="preserve">громадян </w:t>
      </w:r>
      <w:r w:rsidR="00972011">
        <w:rPr>
          <w:lang w:val="uk-UA"/>
        </w:rPr>
        <w:t xml:space="preserve">- </w:t>
      </w:r>
      <w:r w:rsidR="00836193" w:rsidRPr="00401644">
        <w:rPr>
          <w:b/>
        </w:rPr>
        <w:t>1</w:t>
      </w:r>
      <w:r w:rsidRPr="00401644">
        <w:rPr>
          <w:b/>
          <w:lang w:val="uk-UA"/>
        </w:rPr>
        <w:t>9</w:t>
      </w:r>
      <w:r w:rsidR="00972011" w:rsidRPr="00D275FA">
        <w:rPr>
          <w:lang w:val="uk-UA"/>
        </w:rPr>
        <w:t>, юридичних осіб</w:t>
      </w:r>
      <w:r w:rsidR="00972011">
        <w:rPr>
          <w:lang w:val="uk-UA"/>
        </w:rPr>
        <w:t xml:space="preserve"> -</w:t>
      </w:r>
      <w:r w:rsidR="00972011" w:rsidRPr="00D275FA">
        <w:rPr>
          <w:lang w:val="uk-UA"/>
        </w:rPr>
        <w:t xml:space="preserve"> </w:t>
      </w:r>
      <w:r w:rsidRPr="00401644">
        <w:rPr>
          <w:b/>
          <w:lang w:val="uk-UA"/>
        </w:rPr>
        <w:t>18</w:t>
      </w:r>
      <w:r w:rsidR="00972011" w:rsidRPr="00D275FA">
        <w:rPr>
          <w:lang w:val="uk-UA"/>
        </w:rPr>
        <w:t>.</w:t>
      </w:r>
    </w:p>
    <w:p w:rsidR="00972011" w:rsidRPr="00D275FA" w:rsidRDefault="00972011" w:rsidP="00972011">
      <w:pPr>
        <w:ind w:firstLine="708"/>
        <w:jc w:val="both"/>
        <w:rPr>
          <w:lang w:val="uk-UA"/>
        </w:rPr>
      </w:pPr>
    </w:p>
    <w:p w:rsidR="00972011" w:rsidRDefault="00972011" w:rsidP="00972011">
      <w:pPr>
        <w:rPr>
          <w:lang w:val="uk-UA"/>
        </w:rPr>
      </w:pPr>
      <w:r w:rsidRPr="00951627">
        <w:rPr>
          <w:noProof/>
          <w:lang w:eastAsia="ru-RU"/>
        </w:rPr>
        <w:drawing>
          <wp:inline distT="0" distB="0" distL="0" distR="0">
            <wp:extent cx="5565227" cy="297968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2011" w:rsidRDefault="00972011" w:rsidP="00972011">
      <w:pPr>
        <w:rPr>
          <w:lang w:val="uk-UA"/>
        </w:rPr>
      </w:pPr>
    </w:p>
    <w:p w:rsidR="00972011" w:rsidRDefault="00972011" w:rsidP="00D45168">
      <w:pPr>
        <w:jc w:val="both"/>
        <w:rPr>
          <w:lang w:val="uk-UA"/>
        </w:rPr>
      </w:pPr>
      <w:r>
        <w:rPr>
          <w:lang w:val="uk-UA"/>
        </w:rPr>
        <w:tab/>
        <w:t xml:space="preserve">Найбільша кількість запитів надійшла </w:t>
      </w:r>
      <w:r w:rsidR="0065273B">
        <w:rPr>
          <w:lang w:val="uk-UA"/>
        </w:rPr>
        <w:t xml:space="preserve">електронною </w:t>
      </w:r>
      <w:r>
        <w:rPr>
          <w:lang w:val="uk-UA"/>
        </w:rPr>
        <w:t xml:space="preserve">поштою – </w:t>
      </w:r>
      <w:r w:rsidR="00341CBE" w:rsidRPr="00401644">
        <w:rPr>
          <w:b/>
          <w:lang w:val="uk-UA"/>
        </w:rPr>
        <w:t>47</w:t>
      </w:r>
      <w:r>
        <w:rPr>
          <w:lang w:val="uk-UA"/>
        </w:rPr>
        <w:t xml:space="preserve"> (</w:t>
      </w:r>
      <w:r w:rsidR="00341CBE">
        <w:rPr>
          <w:lang w:val="uk-UA"/>
        </w:rPr>
        <w:t>61</w:t>
      </w:r>
      <w:r>
        <w:rPr>
          <w:lang w:val="uk-UA"/>
        </w:rPr>
        <w:t>%)</w:t>
      </w:r>
      <w:r w:rsidR="0065273B">
        <w:rPr>
          <w:lang w:val="uk-UA"/>
        </w:rPr>
        <w:t>,</w:t>
      </w:r>
      <w:r w:rsidR="0065273B" w:rsidRPr="0065273B">
        <w:rPr>
          <w:lang w:val="uk-UA"/>
        </w:rPr>
        <w:t xml:space="preserve"> </w:t>
      </w:r>
      <w:r w:rsidR="0065273B">
        <w:rPr>
          <w:lang w:val="uk-UA"/>
        </w:rPr>
        <w:t xml:space="preserve">поштою – </w:t>
      </w:r>
      <w:r w:rsidR="0065273B" w:rsidRPr="00401644">
        <w:rPr>
          <w:b/>
          <w:lang w:val="uk-UA"/>
        </w:rPr>
        <w:t>30</w:t>
      </w:r>
      <w:r w:rsidR="0065273B">
        <w:rPr>
          <w:lang w:val="uk-UA"/>
        </w:rPr>
        <w:t xml:space="preserve"> (39%).  </w:t>
      </w:r>
    </w:p>
    <w:p w:rsidR="00972011" w:rsidRDefault="00401644" w:rsidP="00972011">
      <w:pPr>
        <w:jc w:val="center"/>
        <w:rPr>
          <w:b/>
          <w:noProof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0BD572" wp14:editId="42085293">
            <wp:simplePos x="0" y="0"/>
            <wp:positionH relativeFrom="column">
              <wp:posOffset>370205</wp:posOffset>
            </wp:positionH>
            <wp:positionV relativeFrom="paragraph">
              <wp:posOffset>66675</wp:posOffset>
            </wp:positionV>
            <wp:extent cx="5438775" cy="2632710"/>
            <wp:effectExtent l="0" t="0" r="0" b="0"/>
            <wp:wrapTight wrapText="bothSides">
              <wp:wrapPolygon edited="0">
                <wp:start x="15207" y="781"/>
                <wp:lineTo x="5523" y="1094"/>
                <wp:lineTo x="5523" y="2501"/>
                <wp:lineTo x="10743" y="3595"/>
                <wp:lineTo x="8701" y="4376"/>
                <wp:lineTo x="8701" y="5158"/>
                <wp:lineTo x="10743" y="6096"/>
                <wp:lineTo x="11424" y="8596"/>
                <wp:lineTo x="9003" y="8753"/>
                <wp:lineTo x="6280" y="10159"/>
                <wp:lineTo x="6280" y="11097"/>
                <wp:lineTo x="5977" y="12191"/>
                <wp:lineTo x="5826" y="13129"/>
                <wp:lineTo x="6280" y="16724"/>
                <wp:lineTo x="8398" y="18443"/>
                <wp:lineTo x="9306" y="18755"/>
                <wp:lineTo x="10289" y="18755"/>
                <wp:lineTo x="14829" y="16411"/>
                <wp:lineTo x="14980" y="16098"/>
                <wp:lineTo x="15661" y="13598"/>
                <wp:lineTo x="15510" y="10628"/>
                <wp:lineTo x="13694" y="8753"/>
                <wp:lineTo x="13089" y="8596"/>
                <wp:lineTo x="10743" y="6096"/>
                <wp:lineTo x="13013" y="5001"/>
                <wp:lineTo x="13013" y="4064"/>
                <wp:lineTo x="10743" y="3595"/>
                <wp:lineTo x="15964" y="2501"/>
                <wp:lineTo x="16266" y="1876"/>
                <wp:lineTo x="15661" y="781"/>
                <wp:lineTo x="15207" y="781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FB" w:rsidRDefault="00CC64FB" w:rsidP="00972011">
      <w:pPr>
        <w:jc w:val="center"/>
        <w:rPr>
          <w:b/>
          <w:noProof/>
          <w:lang w:val="uk-UA" w:eastAsia="ru-RU"/>
        </w:rPr>
      </w:pPr>
    </w:p>
    <w:p w:rsidR="00CC64FB" w:rsidRDefault="00CC64FB" w:rsidP="00972011">
      <w:pPr>
        <w:jc w:val="center"/>
        <w:rPr>
          <w:b/>
          <w:noProof/>
          <w:lang w:val="uk-UA" w:eastAsia="ru-RU"/>
        </w:rPr>
      </w:pPr>
    </w:p>
    <w:p w:rsidR="00CC64FB" w:rsidRDefault="00CC64FB" w:rsidP="00972011">
      <w:pPr>
        <w:jc w:val="center"/>
        <w:rPr>
          <w:b/>
          <w:noProof/>
          <w:lang w:val="uk-UA" w:eastAsia="ru-RU"/>
        </w:rPr>
      </w:pPr>
    </w:p>
    <w:p w:rsidR="00CC64FB" w:rsidRDefault="00CC64FB" w:rsidP="00972011">
      <w:pPr>
        <w:jc w:val="center"/>
        <w:rPr>
          <w:b/>
          <w:noProof/>
          <w:lang w:val="uk-UA" w:eastAsia="ru-RU"/>
        </w:rPr>
      </w:pPr>
    </w:p>
    <w:p w:rsidR="00CC64FB" w:rsidRDefault="00CC64FB" w:rsidP="00972011">
      <w:pPr>
        <w:jc w:val="center"/>
        <w:rPr>
          <w:b/>
          <w:noProof/>
          <w:lang w:val="uk-UA" w:eastAsia="ru-RU"/>
        </w:rPr>
      </w:pPr>
    </w:p>
    <w:p w:rsidR="00CC64FB" w:rsidRDefault="00CC64FB" w:rsidP="00972011">
      <w:pPr>
        <w:jc w:val="center"/>
        <w:rPr>
          <w:b/>
          <w:noProof/>
          <w:lang w:val="uk-UA" w:eastAsia="ru-RU"/>
        </w:rPr>
      </w:pPr>
    </w:p>
    <w:p w:rsidR="00972011" w:rsidRDefault="00972011" w:rsidP="00972011">
      <w:pPr>
        <w:jc w:val="center"/>
        <w:rPr>
          <w:b/>
          <w:lang w:val="uk-UA"/>
        </w:rPr>
      </w:pPr>
    </w:p>
    <w:p w:rsidR="00D45168" w:rsidRDefault="00D45168" w:rsidP="00CC64FB">
      <w:pPr>
        <w:ind w:firstLine="709"/>
        <w:jc w:val="both"/>
        <w:rPr>
          <w:lang w:val="uk-UA"/>
        </w:rPr>
      </w:pPr>
    </w:p>
    <w:p w:rsidR="00D45168" w:rsidRDefault="00D45168" w:rsidP="00CC64FB">
      <w:pPr>
        <w:ind w:firstLine="709"/>
        <w:jc w:val="both"/>
        <w:rPr>
          <w:lang w:val="uk-UA"/>
        </w:rPr>
      </w:pPr>
    </w:p>
    <w:p w:rsidR="00562BD3" w:rsidRDefault="00562BD3" w:rsidP="00401644">
      <w:pPr>
        <w:spacing w:line="360" w:lineRule="auto"/>
        <w:ind w:firstLine="709"/>
        <w:jc w:val="both"/>
        <w:rPr>
          <w:lang w:val="uk-UA"/>
        </w:rPr>
      </w:pPr>
    </w:p>
    <w:p w:rsidR="00972011" w:rsidRDefault="00972011" w:rsidP="00401644">
      <w:pPr>
        <w:spacing w:line="360" w:lineRule="auto"/>
        <w:ind w:firstLine="709"/>
        <w:jc w:val="both"/>
        <w:rPr>
          <w:lang w:val="uk-UA"/>
        </w:rPr>
      </w:pPr>
      <w:r w:rsidRPr="00CC64FB">
        <w:rPr>
          <w:lang w:val="uk-UA"/>
        </w:rPr>
        <w:t xml:space="preserve">Найбільше інформаційних запитів надійшло </w:t>
      </w:r>
      <w:r w:rsidR="00341CBE">
        <w:rPr>
          <w:lang w:val="uk-UA"/>
        </w:rPr>
        <w:t xml:space="preserve"> </w:t>
      </w:r>
      <w:r w:rsidRPr="00CC64FB">
        <w:rPr>
          <w:lang w:val="uk-UA"/>
        </w:rPr>
        <w:t xml:space="preserve">з м. </w:t>
      </w:r>
      <w:r w:rsidR="00341CBE">
        <w:rPr>
          <w:lang w:val="uk-UA"/>
        </w:rPr>
        <w:t>Миколаєва</w:t>
      </w:r>
      <w:r w:rsidR="001D0B9E">
        <w:rPr>
          <w:lang w:val="uk-UA"/>
        </w:rPr>
        <w:t xml:space="preserve"> -</w:t>
      </w:r>
      <w:r w:rsidR="00341CBE">
        <w:rPr>
          <w:lang w:val="uk-UA"/>
        </w:rPr>
        <w:t xml:space="preserve"> </w:t>
      </w:r>
      <w:r w:rsidR="00341CBE" w:rsidRPr="00401644">
        <w:rPr>
          <w:b/>
          <w:lang w:val="uk-UA"/>
        </w:rPr>
        <w:t>32</w:t>
      </w:r>
      <w:r w:rsidR="00341CBE">
        <w:rPr>
          <w:lang w:val="uk-UA"/>
        </w:rPr>
        <w:t xml:space="preserve"> запит</w:t>
      </w:r>
      <w:r w:rsidR="001D0B9E">
        <w:rPr>
          <w:lang w:val="uk-UA"/>
        </w:rPr>
        <w:t>и</w:t>
      </w:r>
      <w:r w:rsidR="00341CBE">
        <w:rPr>
          <w:lang w:val="uk-UA"/>
        </w:rPr>
        <w:t xml:space="preserve"> (42%), м. </w:t>
      </w:r>
      <w:r w:rsidR="00FB60AC">
        <w:rPr>
          <w:lang w:val="uk-UA"/>
        </w:rPr>
        <w:t>Києва –</w:t>
      </w:r>
      <w:r w:rsidR="00FB60AC" w:rsidRPr="00401644">
        <w:rPr>
          <w:b/>
          <w:lang w:val="uk-UA"/>
        </w:rPr>
        <w:t>1</w:t>
      </w:r>
      <w:r w:rsidR="00341CBE" w:rsidRPr="00401644">
        <w:rPr>
          <w:b/>
          <w:lang w:val="uk-UA"/>
        </w:rPr>
        <w:t>9</w:t>
      </w:r>
      <w:r w:rsidR="00341CBE">
        <w:rPr>
          <w:lang w:val="uk-UA"/>
        </w:rPr>
        <w:t xml:space="preserve"> (25%)</w:t>
      </w:r>
      <w:r w:rsidRPr="00CC64FB">
        <w:rPr>
          <w:lang w:val="uk-UA"/>
        </w:rPr>
        <w:t xml:space="preserve">. </w:t>
      </w:r>
    </w:p>
    <w:p w:rsidR="00D45168" w:rsidRDefault="00D45168" w:rsidP="00401644">
      <w:pPr>
        <w:spacing w:line="360" w:lineRule="auto"/>
        <w:ind w:firstLine="709"/>
        <w:jc w:val="both"/>
        <w:rPr>
          <w:lang w:val="uk-UA"/>
        </w:rPr>
      </w:pPr>
    </w:p>
    <w:p w:rsidR="00401644" w:rsidRPr="00401644" w:rsidRDefault="00401644" w:rsidP="00401644">
      <w:pPr>
        <w:spacing w:line="360" w:lineRule="auto"/>
        <w:ind w:firstLine="709"/>
        <w:jc w:val="both"/>
        <w:rPr>
          <w:lang w:val="uk-UA"/>
        </w:rPr>
      </w:pPr>
      <w:proofErr w:type="spellStart"/>
      <w:r w:rsidRPr="00401644">
        <w:t>Усі</w:t>
      </w:r>
      <w:proofErr w:type="spellEnd"/>
      <w:r w:rsidRPr="00401644">
        <w:t xml:space="preserve"> </w:t>
      </w:r>
      <w:proofErr w:type="spellStart"/>
      <w:r w:rsidRPr="00401644">
        <w:t>запити</w:t>
      </w:r>
      <w:proofErr w:type="spellEnd"/>
      <w:r w:rsidRPr="00401644">
        <w:t xml:space="preserve"> </w:t>
      </w:r>
      <w:proofErr w:type="spellStart"/>
      <w:r w:rsidRPr="00401644">
        <w:t>були</w:t>
      </w:r>
      <w:proofErr w:type="spellEnd"/>
      <w:r w:rsidRPr="00401644">
        <w:t xml:space="preserve"> </w:t>
      </w:r>
      <w:proofErr w:type="spellStart"/>
      <w:r w:rsidRPr="00401644">
        <w:t>своєчасно</w:t>
      </w:r>
      <w:proofErr w:type="spellEnd"/>
      <w:r w:rsidRPr="00401644">
        <w:t xml:space="preserve"> </w:t>
      </w:r>
      <w:proofErr w:type="spellStart"/>
      <w:r w:rsidRPr="00401644">
        <w:t>розглянуті</w:t>
      </w:r>
      <w:proofErr w:type="spellEnd"/>
      <w:r w:rsidRPr="00401644">
        <w:t xml:space="preserve">. </w:t>
      </w:r>
      <w:proofErr w:type="spellStart"/>
      <w:r w:rsidRPr="00401644">
        <w:t>Із</w:t>
      </w:r>
      <w:proofErr w:type="spellEnd"/>
      <w:r w:rsidRPr="00401644">
        <w:t xml:space="preserve"> них: на</w:t>
      </w:r>
      <w:r w:rsidRPr="00401644">
        <w:rPr>
          <w:rStyle w:val="apple-converted-space"/>
        </w:rPr>
        <w:t> </w:t>
      </w:r>
      <w:r w:rsidRPr="00401644">
        <w:rPr>
          <w:b/>
          <w:bCs/>
          <w:lang w:val="uk-UA"/>
        </w:rPr>
        <w:t>62</w:t>
      </w:r>
      <w:r w:rsidRPr="00401644">
        <w:rPr>
          <w:rStyle w:val="apple-converted-space"/>
        </w:rPr>
        <w:t> </w:t>
      </w:r>
      <w:r w:rsidRPr="00401644">
        <w:rPr>
          <w:rStyle w:val="apple-converted-space"/>
          <w:lang w:val="uk-UA"/>
        </w:rPr>
        <w:t xml:space="preserve"> або </w:t>
      </w:r>
      <w:r w:rsidRPr="00401644">
        <w:rPr>
          <w:b/>
          <w:bCs/>
          <w:lang w:val="uk-UA"/>
        </w:rPr>
        <w:t>80%</w:t>
      </w:r>
      <w:r w:rsidRPr="00401644">
        <w:rPr>
          <w:rStyle w:val="apple-converted-space"/>
        </w:rPr>
        <w:t> </w:t>
      </w:r>
      <w:r w:rsidRPr="00401644">
        <w:rPr>
          <w:rStyle w:val="apple-converted-space"/>
          <w:lang w:val="uk-UA"/>
        </w:rPr>
        <w:t xml:space="preserve">  </w:t>
      </w:r>
      <w:proofErr w:type="spellStart"/>
      <w:r w:rsidRPr="00401644">
        <w:t>запитів</w:t>
      </w:r>
      <w:proofErr w:type="spellEnd"/>
      <w:r w:rsidRPr="00401644">
        <w:t xml:space="preserve"> </w:t>
      </w:r>
      <w:proofErr w:type="spellStart"/>
      <w:r w:rsidRPr="00401644">
        <w:t>надано</w:t>
      </w:r>
      <w:proofErr w:type="spellEnd"/>
      <w:r w:rsidRPr="00401644">
        <w:t xml:space="preserve"> </w:t>
      </w:r>
      <w:proofErr w:type="spellStart"/>
      <w:r w:rsidRPr="00401644">
        <w:t>ґрунтовні</w:t>
      </w:r>
      <w:proofErr w:type="spellEnd"/>
      <w:r w:rsidRPr="00401644">
        <w:t xml:space="preserve"> </w:t>
      </w:r>
      <w:proofErr w:type="spellStart"/>
      <w:r w:rsidRPr="00401644">
        <w:t>відповіді</w:t>
      </w:r>
      <w:proofErr w:type="spellEnd"/>
      <w:r w:rsidRPr="00401644">
        <w:t xml:space="preserve"> по </w:t>
      </w:r>
      <w:proofErr w:type="spellStart"/>
      <w:r w:rsidRPr="00401644">
        <w:t>суті</w:t>
      </w:r>
      <w:proofErr w:type="spellEnd"/>
      <w:r w:rsidRPr="00401644">
        <w:t xml:space="preserve"> в межах </w:t>
      </w:r>
      <w:proofErr w:type="spellStart"/>
      <w:r w:rsidRPr="00401644">
        <w:t>компетенції</w:t>
      </w:r>
      <w:proofErr w:type="spellEnd"/>
      <w:r w:rsidRPr="00401644">
        <w:rPr>
          <w:lang w:val="uk-UA"/>
        </w:rPr>
        <w:t xml:space="preserve">;  </w:t>
      </w:r>
      <w:r w:rsidRPr="00401644">
        <w:rPr>
          <w:b/>
          <w:bCs/>
          <w:lang w:val="uk-UA"/>
        </w:rPr>
        <w:t>15</w:t>
      </w:r>
      <w:r w:rsidRPr="00401644">
        <w:rPr>
          <w:rStyle w:val="apple-converted-space"/>
          <w:lang w:val="uk-UA"/>
        </w:rPr>
        <w:t xml:space="preserve"> або</w:t>
      </w:r>
      <w:r w:rsidRPr="00401644">
        <w:rPr>
          <w:b/>
          <w:bCs/>
          <w:lang w:val="uk-UA"/>
        </w:rPr>
        <w:t xml:space="preserve"> 20% </w:t>
      </w:r>
      <w:r w:rsidRPr="00401644">
        <w:rPr>
          <w:rStyle w:val="apple-converted-space"/>
        </w:rPr>
        <w:t> </w:t>
      </w:r>
      <w:r w:rsidRPr="00401644">
        <w:rPr>
          <w:rStyle w:val="apple-converted-space"/>
          <w:lang w:val="uk-UA"/>
        </w:rPr>
        <w:t xml:space="preserve"> </w:t>
      </w:r>
      <w:r w:rsidRPr="00401644">
        <w:t>запит</w:t>
      </w:r>
      <w:proofErr w:type="spellStart"/>
      <w:r w:rsidR="0065273B">
        <w:rPr>
          <w:lang w:val="uk-UA"/>
        </w:rPr>
        <w:t>ів</w:t>
      </w:r>
      <w:proofErr w:type="spellEnd"/>
      <w:r w:rsidRPr="00401644">
        <w:t xml:space="preserve"> </w:t>
      </w:r>
      <w:proofErr w:type="spellStart"/>
      <w:r w:rsidRPr="00401644">
        <w:t>відповідно</w:t>
      </w:r>
      <w:proofErr w:type="spellEnd"/>
      <w:r w:rsidRPr="00401644">
        <w:t xml:space="preserve"> до </w:t>
      </w:r>
      <w:proofErr w:type="spellStart"/>
      <w:r w:rsidRPr="00401644">
        <w:t>вимог</w:t>
      </w:r>
      <w:proofErr w:type="spellEnd"/>
      <w:r w:rsidRPr="00401644">
        <w:t xml:space="preserve"> </w:t>
      </w:r>
      <w:proofErr w:type="spellStart"/>
      <w:r w:rsidRPr="00401644">
        <w:t>частини</w:t>
      </w:r>
      <w:proofErr w:type="spellEnd"/>
      <w:r w:rsidRPr="00401644">
        <w:t xml:space="preserve"> </w:t>
      </w:r>
      <w:proofErr w:type="spellStart"/>
      <w:r w:rsidRPr="00401644">
        <w:t>третьої</w:t>
      </w:r>
      <w:proofErr w:type="spellEnd"/>
      <w:r w:rsidRPr="00401644">
        <w:t xml:space="preserve"> </w:t>
      </w:r>
      <w:proofErr w:type="spellStart"/>
      <w:r w:rsidRPr="00401644">
        <w:t>статті</w:t>
      </w:r>
      <w:proofErr w:type="spellEnd"/>
      <w:r w:rsidRPr="00401644">
        <w:t xml:space="preserve"> 22 Закону </w:t>
      </w:r>
      <w:proofErr w:type="spellStart"/>
      <w:r w:rsidRPr="00401644">
        <w:t>України</w:t>
      </w:r>
      <w:proofErr w:type="spellEnd"/>
      <w:r w:rsidRPr="00401644">
        <w:t xml:space="preserve"> «Про доступ до </w:t>
      </w:r>
      <w:proofErr w:type="spellStart"/>
      <w:r w:rsidRPr="00401644">
        <w:t>публічної</w:t>
      </w:r>
      <w:proofErr w:type="spellEnd"/>
      <w:r w:rsidRPr="00401644">
        <w:t xml:space="preserve"> </w:t>
      </w:r>
      <w:proofErr w:type="spellStart"/>
      <w:r w:rsidRPr="00401644">
        <w:t>інформації</w:t>
      </w:r>
      <w:proofErr w:type="spellEnd"/>
      <w:r w:rsidRPr="00401644">
        <w:t xml:space="preserve">» </w:t>
      </w:r>
      <w:proofErr w:type="spellStart"/>
      <w:r w:rsidRPr="00401644">
        <w:t>надіслано</w:t>
      </w:r>
      <w:proofErr w:type="spellEnd"/>
      <w:r w:rsidRPr="00401644">
        <w:t xml:space="preserve"> </w:t>
      </w:r>
      <w:proofErr w:type="spellStart"/>
      <w:r w:rsidRPr="00401644">
        <w:t>належним</w:t>
      </w:r>
      <w:proofErr w:type="spellEnd"/>
      <w:r w:rsidRPr="00401644">
        <w:t xml:space="preserve"> </w:t>
      </w:r>
      <w:proofErr w:type="spellStart"/>
      <w:r w:rsidRPr="00401644">
        <w:t>розпорядникам</w:t>
      </w:r>
      <w:proofErr w:type="spellEnd"/>
      <w:r w:rsidRPr="00401644">
        <w:t xml:space="preserve"> </w:t>
      </w:r>
      <w:proofErr w:type="spellStart"/>
      <w:r w:rsidRPr="00401644">
        <w:t>інформації</w:t>
      </w:r>
      <w:proofErr w:type="spellEnd"/>
      <w:r w:rsidRPr="00401644">
        <w:t xml:space="preserve"> з </w:t>
      </w:r>
      <w:proofErr w:type="spellStart"/>
      <w:r w:rsidRPr="00401644">
        <w:t>одночасним</w:t>
      </w:r>
      <w:proofErr w:type="spellEnd"/>
      <w:r w:rsidRPr="00401644">
        <w:t xml:space="preserve"> </w:t>
      </w:r>
      <w:proofErr w:type="spellStart"/>
      <w:r w:rsidRPr="00401644">
        <w:t>наданням</w:t>
      </w:r>
      <w:proofErr w:type="spellEnd"/>
      <w:r w:rsidRPr="00401644">
        <w:t xml:space="preserve"> </w:t>
      </w:r>
      <w:proofErr w:type="spellStart"/>
      <w:r w:rsidRPr="00401644">
        <w:t>відповідних</w:t>
      </w:r>
      <w:proofErr w:type="spellEnd"/>
      <w:r w:rsidRPr="00401644">
        <w:t xml:space="preserve"> </w:t>
      </w:r>
      <w:proofErr w:type="spellStart"/>
      <w:r w:rsidRPr="00401644">
        <w:t>роз’яснень</w:t>
      </w:r>
      <w:proofErr w:type="spellEnd"/>
      <w:r w:rsidRPr="00401644">
        <w:t xml:space="preserve"> </w:t>
      </w:r>
      <w:proofErr w:type="spellStart"/>
      <w:r w:rsidRPr="00401644">
        <w:t>запитувачам</w:t>
      </w:r>
      <w:proofErr w:type="spellEnd"/>
      <w:r w:rsidRPr="00401644">
        <w:rPr>
          <w:lang w:val="uk-UA"/>
        </w:rPr>
        <w:t>.</w:t>
      </w:r>
    </w:p>
    <w:p w:rsidR="00401644" w:rsidRPr="00401644" w:rsidRDefault="00401644" w:rsidP="00401644">
      <w:pPr>
        <w:spacing w:line="360" w:lineRule="auto"/>
        <w:ind w:firstLine="709"/>
        <w:jc w:val="both"/>
        <w:rPr>
          <w:lang w:val="uk-UA"/>
        </w:rPr>
      </w:pPr>
    </w:p>
    <w:p w:rsidR="00972011" w:rsidRDefault="00401644" w:rsidP="00401644">
      <w:pPr>
        <w:spacing w:line="360" w:lineRule="auto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11F7795" wp14:editId="1F3B4F0C">
            <wp:extent cx="5785945" cy="337382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2011" w:rsidRDefault="00972011" w:rsidP="00972011">
      <w:pPr>
        <w:jc w:val="both"/>
        <w:rPr>
          <w:lang w:val="uk-UA"/>
        </w:rPr>
      </w:pPr>
    </w:p>
    <w:p w:rsidR="00ED3D42" w:rsidRPr="00ED3D42" w:rsidRDefault="00401644" w:rsidP="00401644">
      <w:pPr>
        <w:spacing w:line="360" w:lineRule="auto"/>
        <w:ind w:firstLine="709"/>
        <w:jc w:val="both"/>
        <w:rPr>
          <w:bCs/>
          <w:lang w:val="uk-UA"/>
        </w:rPr>
      </w:pPr>
      <w:r w:rsidRPr="00ED3D42">
        <w:rPr>
          <w:lang w:val="uk-UA"/>
        </w:rPr>
        <w:t xml:space="preserve">Переважну більшість запитувачів цікавила інформація </w:t>
      </w:r>
      <w:r w:rsidR="00580DF3" w:rsidRPr="00ED3D42">
        <w:rPr>
          <w:lang w:val="uk-UA"/>
        </w:rPr>
        <w:t xml:space="preserve">стосовно діяльності Миколаївської обласної ради </w:t>
      </w:r>
      <w:r w:rsidR="001D0B9E">
        <w:rPr>
          <w:lang w:val="uk-UA"/>
        </w:rPr>
        <w:t xml:space="preserve">- </w:t>
      </w:r>
      <w:r w:rsidR="00580DF3" w:rsidRPr="00ED3D42">
        <w:rPr>
          <w:lang w:val="uk-UA"/>
        </w:rPr>
        <w:t>30 (</w:t>
      </w:r>
      <w:r w:rsidR="00ED3D42" w:rsidRPr="00ED3D42">
        <w:rPr>
          <w:bCs/>
          <w:lang w:val="uk-UA"/>
        </w:rPr>
        <w:t>39</w:t>
      </w:r>
      <w:r w:rsidR="00580DF3" w:rsidRPr="00ED3D42">
        <w:rPr>
          <w:bCs/>
          <w:lang w:val="uk-UA"/>
        </w:rPr>
        <w:t xml:space="preserve"> </w:t>
      </w:r>
      <w:r w:rsidR="00580DF3" w:rsidRPr="00ED3D42">
        <w:rPr>
          <w:lang w:val="uk-UA"/>
        </w:rPr>
        <w:t>відсотк</w:t>
      </w:r>
      <w:r w:rsidR="001D0B9E">
        <w:rPr>
          <w:lang w:val="uk-UA"/>
        </w:rPr>
        <w:t>ів</w:t>
      </w:r>
      <w:r w:rsidR="00580DF3" w:rsidRPr="00ED3D42">
        <w:rPr>
          <w:lang w:val="uk-UA"/>
        </w:rPr>
        <w:t xml:space="preserve"> від загальної кількості запитів), 21</w:t>
      </w:r>
      <w:r w:rsidR="002420F1">
        <w:rPr>
          <w:lang w:val="uk-UA"/>
        </w:rPr>
        <w:t xml:space="preserve"> </w:t>
      </w:r>
      <w:r w:rsidR="00ED3D42">
        <w:rPr>
          <w:lang w:val="uk-UA"/>
        </w:rPr>
        <w:t xml:space="preserve">(27%) </w:t>
      </w:r>
      <w:r w:rsidR="00580DF3" w:rsidRPr="00ED3D42">
        <w:rPr>
          <w:lang w:val="uk-UA"/>
        </w:rPr>
        <w:t xml:space="preserve"> запит</w:t>
      </w:r>
      <w:r w:rsidR="00ED3D42">
        <w:rPr>
          <w:lang w:val="uk-UA"/>
        </w:rPr>
        <w:t xml:space="preserve"> стосу</w:t>
      </w:r>
      <w:r w:rsidR="001D0B9E">
        <w:rPr>
          <w:lang w:val="uk-UA"/>
        </w:rPr>
        <w:t>ють</w:t>
      </w:r>
      <w:r w:rsidR="00ED3D42">
        <w:rPr>
          <w:lang w:val="uk-UA"/>
        </w:rPr>
        <w:t>ся</w:t>
      </w:r>
      <w:r w:rsidR="00580DF3" w:rsidRPr="00ED3D42">
        <w:rPr>
          <w:lang w:val="uk-UA"/>
        </w:rPr>
        <w:t xml:space="preserve"> діяльності Миколаївської облдержадміністрації,  інформаці</w:t>
      </w:r>
      <w:r w:rsidR="00ED3D42">
        <w:rPr>
          <w:lang w:val="uk-UA"/>
        </w:rPr>
        <w:t>ю</w:t>
      </w:r>
      <w:r w:rsidR="00580DF3" w:rsidRPr="00ED3D42">
        <w:rPr>
          <w:lang w:val="uk-UA"/>
        </w:rPr>
        <w:t xml:space="preserve"> про фізичних осіб  </w:t>
      </w:r>
      <w:r w:rsidR="00ED3D42">
        <w:rPr>
          <w:lang w:val="uk-UA"/>
        </w:rPr>
        <w:t>було запитано у</w:t>
      </w:r>
      <w:r w:rsidR="00580DF3" w:rsidRPr="00ED3D42">
        <w:rPr>
          <w:lang w:val="uk-UA"/>
        </w:rPr>
        <w:t xml:space="preserve"> </w:t>
      </w:r>
      <w:r w:rsidR="002420F1">
        <w:rPr>
          <w:lang w:val="uk-UA"/>
        </w:rPr>
        <w:t xml:space="preserve">            </w:t>
      </w:r>
      <w:r w:rsidR="00580DF3" w:rsidRPr="00ED3D42">
        <w:rPr>
          <w:bCs/>
          <w:lang w:val="uk-UA"/>
        </w:rPr>
        <w:t>11</w:t>
      </w:r>
      <w:r w:rsidR="00ED3D42" w:rsidRPr="00ED3D42">
        <w:rPr>
          <w:bCs/>
          <w:lang w:val="uk-UA"/>
        </w:rPr>
        <w:t xml:space="preserve"> запитах (14%),</w:t>
      </w:r>
      <w:r w:rsidR="001D0B9E">
        <w:rPr>
          <w:bCs/>
          <w:lang w:val="uk-UA"/>
        </w:rPr>
        <w:t xml:space="preserve"> запити про надання</w:t>
      </w:r>
      <w:r w:rsidR="00ED3D42" w:rsidRPr="00ED3D42">
        <w:rPr>
          <w:lang w:val="uk-UA"/>
        </w:rPr>
        <w:t xml:space="preserve"> копій проектів рішень і прийнятих рішень сесій Миколаївської обласної ради — 7</w:t>
      </w:r>
      <w:r w:rsidR="00ED3D42">
        <w:rPr>
          <w:lang w:val="uk-UA"/>
        </w:rPr>
        <w:t xml:space="preserve"> (9%) </w:t>
      </w:r>
      <w:bookmarkStart w:id="0" w:name="_GoBack"/>
      <w:bookmarkEnd w:id="0"/>
      <w:r w:rsidR="00ED3D42" w:rsidRPr="00ED3D42">
        <w:rPr>
          <w:bCs/>
          <w:lang w:val="uk-UA"/>
        </w:rPr>
        <w:t>, щодо питань екології 4 запита</w:t>
      </w:r>
      <w:r w:rsidR="00ED3D42">
        <w:rPr>
          <w:bCs/>
          <w:lang w:val="uk-UA"/>
        </w:rPr>
        <w:t xml:space="preserve"> (5%).</w:t>
      </w:r>
    </w:p>
    <w:p w:rsidR="00401644" w:rsidRPr="00401644" w:rsidRDefault="00401644">
      <w:pPr>
        <w:rPr>
          <w:lang w:val="uk-UA"/>
        </w:rPr>
      </w:pPr>
    </w:p>
    <w:sectPr w:rsidR="00401644" w:rsidRPr="00401644" w:rsidSect="009B7F2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11"/>
    <w:rsid w:val="00014924"/>
    <w:rsid w:val="0008017B"/>
    <w:rsid w:val="00087C8A"/>
    <w:rsid w:val="00087CB7"/>
    <w:rsid w:val="000C23FA"/>
    <w:rsid w:val="000E41C6"/>
    <w:rsid w:val="000F3274"/>
    <w:rsid w:val="00100D35"/>
    <w:rsid w:val="00117AE8"/>
    <w:rsid w:val="001C446B"/>
    <w:rsid w:val="001D067C"/>
    <w:rsid w:val="001D0B9E"/>
    <w:rsid w:val="00230B10"/>
    <w:rsid w:val="002420F1"/>
    <w:rsid w:val="002424BC"/>
    <w:rsid w:val="00276857"/>
    <w:rsid w:val="002A4A73"/>
    <w:rsid w:val="002C6818"/>
    <w:rsid w:val="002D54AA"/>
    <w:rsid w:val="002D7D35"/>
    <w:rsid w:val="002F7B46"/>
    <w:rsid w:val="00341CBE"/>
    <w:rsid w:val="00341E62"/>
    <w:rsid w:val="003629D1"/>
    <w:rsid w:val="00372468"/>
    <w:rsid w:val="003B1B9F"/>
    <w:rsid w:val="00401644"/>
    <w:rsid w:val="004046CC"/>
    <w:rsid w:val="004246EB"/>
    <w:rsid w:val="00446A10"/>
    <w:rsid w:val="004C49C2"/>
    <w:rsid w:val="004E66A6"/>
    <w:rsid w:val="004F65E7"/>
    <w:rsid w:val="00555989"/>
    <w:rsid w:val="00560958"/>
    <w:rsid w:val="00562BD3"/>
    <w:rsid w:val="00580DF3"/>
    <w:rsid w:val="005821D3"/>
    <w:rsid w:val="0059139A"/>
    <w:rsid w:val="00594DBE"/>
    <w:rsid w:val="005A36E3"/>
    <w:rsid w:val="005B770A"/>
    <w:rsid w:val="005D3B7F"/>
    <w:rsid w:val="00645541"/>
    <w:rsid w:val="0065273B"/>
    <w:rsid w:val="006920EA"/>
    <w:rsid w:val="00692F57"/>
    <w:rsid w:val="006B228D"/>
    <w:rsid w:val="006B4AA3"/>
    <w:rsid w:val="006B6A08"/>
    <w:rsid w:val="006C04A0"/>
    <w:rsid w:val="006F3FB4"/>
    <w:rsid w:val="00712FCA"/>
    <w:rsid w:val="00742022"/>
    <w:rsid w:val="00762959"/>
    <w:rsid w:val="0076757C"/>
    <w:rsid w:val="0077444F"/>
    <w:rsid w:val="00795BC5"/>
    <w:rsid w:val="007A79DE"/>
    <w:rsid w:val="007D1203"/>
    <w:rsid w:val="007E53D6"/>
    <w:rsid w:val="008031B2"/>
    <w:rsid w:val="00836193"/>
    <w:rsid w:val="00844299"/>
    <w:rsid w:val="008625B1"/>
    <w:rsid w:val="008644EE"/>
    <w:rsid w:val="00875E84"/>
    <w:rsid w:val="008766E0"/>
    <w:rsid w:val="008770E1"/>
    <w:rsid w:val="008A0312"/>
    <w:rsid w:val="008B5749"/>
    <w:rsid w:val="008D5B38"/>
    <w:rsid w:val="009025D8"/>
    <w:rsid w:val="009041DC"/>
    <w:rsid w:val="0091669E"/>
    <w:rsid w:val="009203CC"/>
    <w:rsid w:val="00953FF7"/>
    <w:rsid w:val="00970508"/>
    <w:rsid w:val="00972011"/>
    <w:rsid w:val="009724E1"/>
    <w:rsid w:val="009B7F25"/>
    <w:rsid w:val="009C01F6"/>
    <w:rsid w:val="009F4D26"/>
    <w:rsid w:val="00A549FE"/>
    <w:rsid w:val="00A6127A"/>
    <w:rsid w:val="00A9545A"/>
    <w:rsid w:val="00AC355F"/>
    <w:rsid w:val="00B1380E"/>
    <w:rsid w:val="00BC3F24"/>
    <w:rsid w:val="00BD1547"/>
    <w:rsid w:val="00C05D00"/>
    <w:rsid w:val="00C67986"/>
    <w:rsid w:val="00C7075E"/>
    <w:rsid w:val="00C83088"/>
    <w:rsid w:val="00C977BF"/>
    <w:rsid w:val="00CB1B7F"/>
    <w:rsid w:val="00CC64FB"/>
    <w:rsid w:val="00CD1001"/>
    <w:rsid w:val="00D03F03"/>
    <w:rsid w:val="00D07C21"/>
    <w:rsid w:val="00D24BA4"/>
    <w:rsid w:val="00D31BEE"/>
    <w:rsid w:val="00D45168"/>
    <w:rsid w:val="00D50236"/>
    <w:rsid w:val="00E00E7E"/>
    <w:rsid w:val="00E210D5"/>
    <w:rsid w:val="00E21827"/>
    <w:rsid w:val="00E21C21"/>
    <w:rsid w:val="00E43ADE"/>
    <w:rsid w:val="00E52B1D"/>
    <w:rsid w:val="00E61240"/>
    <w:rsid w:val="00E640CC"/>
    <w:rsid w:val="00E82BE6"/>
    <w:rsid w:val="00EA6CBA"/>
    <w:rsid w:val="00ED3D42"/>
    <w:rsid w:val="00F02F4F"/>
    <w:rsid w:val="00F163CC"/>
    <w:rsid w:val="00F22C64"/>
    <w:rsid w:val="00F42968"/>
    <w:rsid w:val="00F44FA7"/>
    <w:rsid w:val="00F549CF"/>
    <w:rsid w:val="00F56E0C"/>
    <w:rsid w:val="00F72FA2"/>
    <w:rsid w:val="00FB60AC"/>
    <w:rsid w:val="00FC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11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401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1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11"/>
    <w:rPr>
      <w:rFonts w:ascii="Tahoma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40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48;%20&#1044;&#1054;&#1050;&#1059;&#1052;&#1045;&#1053;&#1058;&#1067;\&#1047;&#1042;&#1045;&#1056;&#1053;&#1045;&#1053;&#1053;&#1071;\&#1047;&#1042;&#1048;&#1058;%20&#1044;&#1054;%20&#1042;&#1056;&#1059;\2010\&#1076;&#1080;&#1072;&#1075;&#1088;&#1072;&#1084;&#1099;%20201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54;&#1048;%20&#1044;&#1054;&#1050;&#1059;&#1052;&#1045;&#1053;&#1058;&#1067;\&#1047;&#1042;&#1045;&#1056;&#1053;&#1045;&#1053;&#1053;&#1071;\&#1047;&#1042;&#1048;&#1058;%20&#1044;&#1054;%20&#1042;&#1056;&#1059;\2010\&#1076;&#1080;&#1072;&#1075;&#1088;&#1072;&#1084;&#1099;%20201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ru-RU"/>
              <a:t>Структура</a:t>
            </a:r>
            <a:r>
              <a:rPr lang="ru-RU" baseline="0"/>
              <a:t> запитів на інформацію</a:t>
            </a:r>
            <a:endParaRPr lang="ru-RU"/>
          </a:p>
        </c:rich>
      </c:tx>
      <c:layout>
        <c:manualLayout>
          <c:xMode val="edge"/>
          <c:yMode val="edge"/>
          <c:x val="0.2616492146596857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2.3996509598603829E-2"/>
          <c:y val="2.3626094780856997E-2"/>
          <c:w val="0.97600349040139844"/>
          <c:h val="0.8970870189269045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cat>
            <c:strRef>
              <c:f>Лист2!$H$44:$J$44</c:f>
              <c:strCache>
                <c:ptCount val="3"/>
                <c:pt idx="0">
                  <c:v>фізичні особи</c:v>
                </c:pt>
                <c:pt idx="1">
                  <c:v>об'єднання громадян</c:v>
                </c:pt>
                <c:pt idx="2">
                  <c:v>юридичні особи</c:v>
                </c:pt>
              </c:strCache>
            </c:strRef>
          </c:cat>
          <c:val>
            <c:numRef>
              <c:f>Лист2!$H$45:$J$45</c:f>
              <c:numCache>
                <c:formatCode>0%</c:formatCode>
                <c:ptCount val="3"/>
                <c:pt idx="0">
                  <c:v>0.52</c:v>
                </c:pt>
                <c:pt idx="1">
                  <c:v>0.25</c:v>
                </c:pt>
                <c:pt idx="2">
                  <c:v>0.23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265811840"/>
        <c:axId val="265813376"/>
        <c:axId val="0"/>
      </c:bar3DChart>
      <c:catAx>
        <c:axId val="26581184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265813376"/>
        <c:crosses val="autoZero"/>
        <c:auto val="1"/>
        <c:lblAlgn val="ctr"/>
        <c:lblOffset val="100"/>
        <c:noMultiLvlLbl val="0"/>
      </c:catAx>
      <c:valAx>
        <c:axId val="2658133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2658118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+mn-lt"/>
              </a:defRPr>
            </a:pPr>
            <a:r>
              <a:rPr lang="ru-RU">
                <a:latin typeface="+mn-lt"/>
              </a:rPr>
              <a:t>Форма отримання запитів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Лист4!$B$75:$D$75</c:f>
              <c:strCache>
                <c:ptCount val="2"/>
                <c:pt idx="0">
                  <c:v>поштою</c:v>
                </c:pt>
                <c:pt idx="1">
                  <c:v>e-mail</c:v>
                </c:pt>
              </c:strCache>
            </c:strRef>
          </c:cat>
          <c:val>
            <c:numRef>
              <c:f>Лист4!$B$76:$D$76</c:f>
              <c:numCache>
                <c:formatCode>0%</c:formatCode>
                <c:ptCount val="3"/>
                <c:pt idx="0">
                  <c:v>0.39</c:v>
                </c:pt>
                <c:pt idx="1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2"/>
        <c:delete val="1"/>
      </c:legendEntry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Лист2!$P$45:$Q$45</c:f>
              <c:strCache>
                <c:ptCount val="2"/>
                <c:pt idx="0">
                  <c:v>Надано  інформацію запитувачу</c:v>
                </c:pt>
                <c:pt idx="1">
                  <c:v>Надіслано розпоряднику інформації</c:v>
                </c:pt>
              </c:strCache>
            </c:strRef>
          </c:cat>
          <c:val>
            <c:numRef>
              <c:f>Лист2!$P$46:$Q$46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6699FF"/>
              </a:solidFill>
            </c:spPr>
          </c:dPt>
          <c:cat>
            <c:strRef>
              <c:f>Лист2!$P$45:$Q$45</c:f>
              <c:strCache>
                <c:ptCount val="2"/>
                <c:pt idx="0">
                  <c:v>Надано  інформацію запитувачу</c:v>
                </c:pt>
                <c:pt idx="1">
                  <c:v>Надіслано розпоряднику інформації</c:v>
                </c:pt>
              </c:strCache>
            </c:strRef>
          </c:cat>
          <c:val>
            <c:numRef>
              <c:f>Лист2!$P$47:$Q$47</c:f>
              <c:numCache>
                <c:formatCode>0%</c:formatCode>
                <c:ptCount val="2"/>
                <c:pt idx="0">
                  <c:v>0.84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261515520"/>
        <c:axId val="261529600"/>
        <c:axId val="0"/>
      </c:bar3DChart>
      <c:catAx>
        <c:axId val="261515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61529600"/>
        <c:crosses val="autoZero"/>
        <c:auto val="1"/>
        <c:lblAlgn val="ctr"/>
        <c:lblOffset val="100"/>
        <c:noMultiLvlLbl val="0"/>
      </c:catAx>
      <c:valAx>
        <c:axId val="2615296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61515520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A290-002C-43D5-AA55-E16DA64B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ОЛЬГА ДРОЗД</cp:lastModifiedBy>
  <cp:revision>3</cp:revision>
  <cp:lastPrinted>2018-02-16T09:01:00Z</cp:lastPrinted>
  <dcterms:created xsi:type="dcterms:W3CDTF">2018-01-12T08:11:00Z</dcterms:created>
  <dcterms:modified xsi:type="dcterms:W3CDTF">2018-02-16T11:51:00Z</dcterms:modified>
</cp:coreProperties>
</file>