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53E" w:rsidRPr="00733BB7" w:rsidRDefault="00C0353E" w:rsidP="00B2673E">
      <w:pPr>
        <w:ind w:left="7788"/>
      </w:pPr>
      <w:r w:rsidRPr="00733BB7">
        <w:t>Додаток 1</w:t>
      </w:r>
    </w:p>
    <w:p w:rsidR="00C0353E" w:rsidRPr="00733BB7" w:rsidRDefault="00C0353E" w:rsidP="00B2673E">
      <w:pPr>
        <w:ind w:left="7788"/>
      </w:pPr>
      <w:r w:rsidRPr="00733BB7">
        <w:t>до Програми</w:t>
      </w:r>
    </w:p>
    <w:p w:rsidR="00C0353E" w:rsidRPr="00733BB7" w:rsidRDefault="00C0353E" w:rsidP="00A7792A">
      <w:pPr>
        <w:jc w:val="right"/>
      </w:pPr>
    </w:p>
    <w:p w:rsidR="00C0353E" w:rsidRPr="00733BB7" w:rsidRDefault="00C0353E" w:rsidP="00A7792A">
      <w:pPr>
        <w:jc w:val="center"/>
        <w:rPr>
          <w:b/>
          <w:bCs/>
          <w:color w:val="000000"/>
        </w:rPr>
      </w:pPr>
      <w:r w:rsidRPr="00EE4669">
        <w:rPr>
          <w:color w:val="000000"/>
        </w:rPr>
        <w:t>ПАСПОРТ</w:t>
      </w:r>
    </w:p>
    <w:p w:rsidR="00C0353E" w:rsidRPr="00733BB7" w:rsidRDefault="00C0353E" w:rsidP="009031C6">
      <w:pPr>
        <w:jc w:val="center"/>
        <w:rPr>
          <w:color w:val="000000"/>
        </w:rPr>
      </w:pPr>
      <w:r w:rsidRPr="00733BB7">
        <w:rPr>
          <w:color w:val="000000"/>
        </w:rPr>
        <w:t xml:space="preserve">обласної Програми підтримки </w:t>
      </w:r>
      <w:r>
        <w:rPr>
          <w:color w:val="000000"/>
        </w:rPr>
        <w:t>засобів масової інформації та забезпечення відкритості у діяльності органів державної влади та органів місцевого самоврядування</w:t>
      </w:r>
      <w:r w:rsidRPr="00733BB7">
        <w:rPr>
          <w:color w:val="000000"/>
        </w:rPr>
        <w:t xml:space="preserve"> на 2017-2021 роки </w:t>
      </w:r>
    </w:p>
    <w:p w:rsidR="00C0353E" w:rsidRPr="00733BB7" w:rsidRDefault="00C0353E" w:rsidP="00A7792A">
      <w:pPr>
        <w:jc w:val="center"/>
        <w:rPr>
          <w:b/>
          <w:bCs/>
          <w:color w:val="000000"/>
        </w:rPr>
      </w:pPr>
    </w:p>
    <w:p w:rsidR="00C0353E" w:rsidRPr="005C1919" w:rsidRDefault="00C0353E" w:rsidP="009563E3">
      <w:pPr>
        <w:jc w:val="both"/>
        <w:rPr>
          <w:color w:val="000000"/>
          <w:spacing w:val="-10"/>
        </w:rPr>
      </w:pPr>
      <w:r w:rsidRPr="00733BB7">
        <w:rPr>
          <w:color w:val="000000"/>
        </w:rPr>
        <w:t>1. Програму затверд</w:t>
      </w:r>
      <w:r>
        <w:rPr>
          <w:color w:val="000000"/>
        </w:rPr>
        <w:t>жено рішенням обласної ради від</w:t>
      </w:r>
      <w:r w:rsidR="005C1919">
        <w:rPr>
          <w:color w:val="000000"/>
        </w:rPr>
        <w:t xml:space="preserve"> 22 грудня 2016 року </w:t>
      </w:r>
      <w:r w:rsidR="005C1919" w:rsidRPr="005C1919">
        <w:rPr>
          <w:color w:val="000000"/>
          <w:spacing w:val="-10"/>
        </w:rPr>
        <w:t>№ 11.</w:t>
      </w:r>
    </w:p>
    <w:p w:rsidR="00C0353E" w:rsidRPr="00733BB7" w:rsidRDefault="00C0353E" w:rsidP="009563E3">
      <w:pPr>
        <w:jc w:val="both"/>
        <w:rPr>
          <w:color w:val="000000"/>
        </w:rPr>
      </w:pPr>
    </w:p>
    <w:p w:rsidR="00C0353E" w:rsidRPr="00733BB7" w:rsidRDefault="00C0353E" w:rsidP="009563E3">
      <w:pPr>
        <w:jc w:val="both"/>
        <w:rPr>
          <w:color w:val="000000"/>
        </w:rPr>
      </w:pPr>
      <w:r w:rsidRPr="00733BB7">
        <w:rPr>
          <w:color w:val="000000"/>
        </w:rPr>
        <w:t>2. Ініціатор розроблення Програми - управління інформаційної діяльності та комунікацій з громадськістю облдержадміністрації.</w:t>
      </w:r>
    </w:p>
    <w:p w:rsidR="00000BFA" w:rsidRDefault="00000BFA" w:rsidP="009563E3">
      <w:pPr>
        <w:jc w:val="both"/>
        <w:rPr>
          <w:color w:val="000000"/>
        </w:rPr>
      </w:pPr>
    </w:p>
    <w:p w:rsidR="00C0353E" w:rsidRDefault="00C0353E" w:rsidP="009563E3">
      <w:pPr>
        <w:jc w:val="both"/>
        <w:rPr>
          <w:color w:val="000000"/>
        </w:rPr>
      </w:pPr>
      <w:r>
        <w:rPr>
          <w:color w:val="000000"/>
        </w:rPr>
        <w:t>3. Підстави для розроблення Програми:</w:t>
      </w:r>
    </w:p>
    <w:p w:rsidR="00000BFA" w:rsidRDefault="00000BFA" w:rsidP="008402EB">
      <w:pPr>
        <w:ind w:firstLine="700"/>
        <w:jc w:val="both"/>
      </w:pPr>
    </w:p>
    <w:p w:rsidR="00C0353E" w:rsidRDefault="00C0353E" w:rsidP="008402EB">
      <w:pPr>
        <w:ind w:firstLine="700"/>
        <w:jc w:val="both"/>
      </w:pPr>
      <w:r>
        <w:t>Закони</w:t>
      </w:r>
      <w:r w:rsidRPr="00D16EF0">
        <w:t xml:space="preserve"> України</w:t>
      </w:r>
      <w:r>
        <w:t>:</w:t>
      </w:r>
    </w:p>
    <w:p w:rsidR="00000BFA" w:rsidRDefault="00000BFA" w:rsidP="00000BFA">
      <w:pPr>
        <w:jc w:val="both"/>
      </w:pPr>
    </w:p>
    <w:p w:rsidR="00C0353E" w:rsidRDefault="00C0353E" w:rsidP="00000BFA">
      <w:pPr>
        <w:jc w:val="both"/>
      </w:pPr>
      <w:r>
        <w:t>від 23 вересня 1997 року №539/97-ВР «</w:t>
      </w:r>
      <w:r w:rsidRPr="00CB287B">
        <w:t>Про порядок висвітлення діяльності органів державної влади та органів місцевого самоврядування в</w:t>
      </w:r>
      <w:r>
        <w:t xml:space="preserve"> Україні</w:t>
      </w:r>
      <w:r w:rsidR="00160682">
        <w:t xml:space="preserve"> засобами масової інформації</w:t>
      </w:r>
      <w:r>
        <w:t xml:space="preserve">»; </w:t>
      </w:r>
    </w:p>
    <w:p w:rsidR="00000BFA" w:rsidRDefault="00000BFA" w:rsidP="00000BFA">
      <w:pPr>
        <w:jc w:val="both"/>
      </w:pPr>
    </w:p>
    <w:p w:rsidR="00C0353E" w:rsidRDefault="00C0353E" w:rsidP="00000BFA">
      <w:pPr>
        <w:jc w:val="both"/>
      </w:pPr>
      <w:r>
        <w:t xml:space="preserve">від 23 вересня 1997 року № 540/97-ВР </w:t>
      </w:r>
      <w:r w:rsidRPr="00CB287B">
        <w:t>«Про державну підтримку засобів масової інформації та соціальний захист журналістів»</w:t>
      </w:r>
      <w:r>
        <w:t>.</w:t>
      </w:r>
    </w:p>
    <w:p w:rsidR="00000BFA" w:rsidRDefault="00000BFA" w:rsidP="008402EB">
      <w:pPr>
        <w:ind w:firstLine="700"/>
        <w:jc w:val="both"/>
      </w:pPr>
    </w:p>
    <w:p w:rsidR="00C0353E" w:rsidRDefault="00C0353E" w:rsidP="008402EB">
      <w:pPr>
        <w:ind w:firstLine="700"/>
        <w:jc w:val="both"/>
      </w:pPr>
      <w:r>
        <w:t>Укази</w:t>
      </w:r>
      <w:r w:rsidRPr="00D16EF0">
        <w:t xml:space="preserve"> Президента України</w:t>
      </w:r>
      <w:r>
        <w:t>:</w:t>
      </w:r>
    </w:p>
    <w:p w:rsidR="00000BFA" w:rsidRDefault="00000BFA" w:rsidP="00000BFA">
      <w:pPr>
        <w:jc w:val="both"/>
      </w:pPr>
    </w:p>
    <w:p w:rsidR="00C0353E" w:rsidRDefault="00C0353E" w:rsidP="00000BFA">
      <w:pPr>
        <w:jc w:val="both"/>
      </w:pPr>
      <w:r>
        <w:t xml:space="preserve">від 17 лютого 2001 року №101/2001 </w:t>
      </w:r>
      <w:r w:rsidRPr="00F65E2B">
        <w:t>«Про удосконалення  діяльності органів виконавчої влади з питань інформування населення»</w:t>
      </w:r>
      <w:r>
        <w:t>;</w:t>
      </w:r>
    </w:p>
    <w:p w:rsidR="00000BFA" w:rsidRDefault="00000BFA" w:rsidP="00000BFA">
      <w:pPr>
        <w:jc w:val="both"/>
      </w:pPr>
    </w:p>
    <w:p w:rsidR="00C0353E" w:rsidRDefault="00C0353E" w:rsidP="00000BFA">
      <w:pPr>
        <w:jc w:val="both"/>
      </w:pPr>
      <w:r w:rsidRPr="00D16EF0">
        <w:t xml:space="preserve">від </w:t>
      </w:r>
      <w:r>
        <w:t xml:space="preserve">01 серпня 2002 року №683/2002 </w:t>
      </w:r>
      <w:r w:rsidRPr="00F65E2B">
        <w:t>«Про додаткові заходи щодо забезпечення відкритості у діяльності органів державної влади»</w:t>
      </w:r>
      <w:r>
        <w:t>.</w:t>
      </w:r>
    </w:p>
    <w:p w:rsidR="00000BFA" w:rsidRDefault="00000BFA" w:rsidP="008402EB">
      <w:pPr>
        <w:ind w:firstLine="700"/>
        <w:jc w:val="both"/>
      </w:pPr>
    </w:p>
    <w:p w:rsidR="00C0353E" w:rsidRDefault="00C0353E" w:rsidP="008402EB">
      <w:pPr>
        <w:ind w:firstLine="700"/>
        <w:jc w:val="both"/>
      </w:pPr>
      <w:r>
        <w:t>Р</w:t>
      </w:r>
      <w:r w:rsidRPr="00D16EF0">
        <w:t xml:space="preserve">озпорядження Кабінету Міністрів України </w:t>
      </w:r>
      <w:r>
        <w:t xml:space="preserve">від </w:t>
      </w:r>
      <w:r w:rsidRPr="00F65E2B">
        <w:t>29 вересня 2010 року №1912-р «Деякі питання удосконалення роз’яснювальної роботи органами виконавчої влади»</w:t>
      </w:r>
      <w:r>
        <w:t>.</w:t>
      </w:r>
    </w:p>
    <w:p w:rsidR="00C0353E" w:rsidRPr="00733BB7" w:rsidRDefault="00C0353E" w:rsidP="009563E3">
      <w:pPr>
        <w:jc w:val="both"/>
        <w:rPr>
          <w:color w:val="000000"/>
        </w:rPr>
      </w:pPr>
    </w:p>
    <w:p w:rsidR="00C0353E" w:rsidRPr="00733BB7" w:rsidRDefault="00C0353E" w:rsidP="001237CB">
      <w:pPr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733BB7">
        <w:rPr>
          <w:color w:val="000000"/>
        </w:rPr>
        <w:t xml:space="preserve">. </w:t>
      </w:r>
      <w:r>
        <w:rPr>
          <w:color w:val="000000"/>
        </w:rPr>
        <w:t xml:space="preserve">Координатор </w:t>
      </w:r>
      <w:r w:rsidRPr="00733BB7">
        <w:rPr>
          <w:color w:val="000000"/>
        </w:rPr>
        <w:t>Програми - управління інформаційної діяльності та комунікацій з громадськістю облдержадмін</w:t>
      </w:r>
      <w:r>
        <w:rPr>
          <w:color w:val="000000"/>
        </w:rPr>
        <w:t>істрації</w:t>
      </w:r>
      <w:r w:rsidRPr="00733BB7">
        <w:rPr>
          <w:color w:val="000000"/>
        </w:rPr>
        <w:t>.</w:t>
      </w:r>
    </w:p>
    <w:p w:rsidR="00C0353E" w:rsidRPr="00733BB7" w:rsidRDefault="00C0353E" w:rsidP="009563E3">
      <w:pPr>
        <w:jc w:val="both"/>
        <w:rPr>
          <w:color w:val="000000"/>
        </w:rPr>
      </w:pPr>
    </w:p>
    <w:p w:rsidR="00C0353E" w:rsidRPr="00733BB7" w:rsidRDefault="00C0353E" w:rsidP="001237CB">
      <w:pPr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Pr="00733BB7">
        <w:rPr>
          <w:color w:val="000000"/>
        </w:rPr>
        <w:t xml:space="preserve">. Учасники </w:t>
      </w:r>
      <w:r>
        <w:rPr>
          <w:color w:val="000000"/>
        </w:rPr>
        <w:t xml:space="preserve">та виконавці заходів </w:t>
      </w:r>
      <w:r w:rsidR="005C1919">
        <w:rPr>
          <w:color w:val="000000"/>
        </w:rPr>
        <w:t>Програми</w:t>
      </w:r>
      <w:r w:rsidRPr="00733BB7">
        <w:rPr>
          <w:color w:val="000000"/>
        </w:rPr>
        <w:t>:</w:t>
      </w:r>
    </w:p>
    <w:p w:rsidR="00C0353E" w:rsidRPr="00733BB7" w:rsidRDefault="00C0353E" w:rsidP="00000BFA">
      <w:pPr>
        <w:jc w:val="both"/>
        <w:rPr>
          <w:color w:val="000000"/>
        </w:rPr>
      </w:pPr>
      <w:r>
        <w:rPr>
          <w:color w:val="000000"/>
        </w:rPr>
        <w:t>обласна рада</w:t>
      </w:r>
      <w:r w:rsidR="00F54215">
        <w:rPr>
          <w:color w:val="000000"/>
        </w:rPr>
        <w:t>;</w:t>
      </w:r>
    </w:p>
    <w:p w:rsidR="00C0353E" w:rsidRDefault="00C0353E" w:rsidP="00000BFA">
      <w:pPr>
        <w:jc w:val="both"/>
      </w:pPr>
      <w:r>
        <w:t>райдержадміністрації;</w:t>
      </w:r>
    </w:p>
    <w:p w:rsidR="00C0353E" w:rsidRDefault="00C0353E" w:rsidP="00000BFA">
      <w:pPr>
        <w:jc w:val="both"/>
      </w:pPr>
      <w:r>
        <w:t xml:space="preserve">сільські, селищні, </w:t>
      </w:r>
      <w:r w:rsidR="00F54215">
        <w:t xml:space="preserve">міські, </w:t>
      </w:r>
      <w:r>
        <w:t>районні ради (за узгодженням);</w:t>
      </w:r>
    </w:p>
    <w:p w:rsidR="005D3C75" w:rsidRDefault="005D3C75" w:rsidP="00000BFA">
      <w:pPr>
        <w:jc w:val="both"/>
      </w:pPr>
      <w:r>
        <w:t>виконавчі органи міських (міст обласного значення) рад (за узгодженням);</w:t>
      </w:r>
    </w:p>
    <w:p w:rsidR="00F54215" w:rsidRDefault="00F54215" w:rsidP="00000BFA">
      <w:pPr>
        <w:jc w:val="both"/>
      </w:pPr>
    </w:p>
    <w:p w:rsidR="00160682" w:rsidRDefault="00160682" w:rsidP="00000BFA">
      <w:pPr>
        <w:jc w:val="both"/>
      </w:pPr>
      <w:r>
        <w:t>виконавчі органи об’єднаних територіальних громад</w:t>
      </w:r>
      <w:r w:rsidR="00764EFA">
        <w:t xml:space="preserve"> (за узгодженням)</w:t>
      </w:r>
      <w:r>
        <w:t>;</w:t>
      </w:r>
    </w:p>
    <w:p w:rsidR="00C0353E" w:rsidRDefault="00C0353E" w:rsidP="00000BFA">
      <w:pPr>
        <w:jc w:val="both"/>
        <w:rPr>
          <w:color w:val="000000"/>
        </w:rPr>
      </w:pPr>
      <w:r>
        <w:rPr>
          <w:color w:val="000000"/>
        </w:rPr>
        <w:t>управління, відділи, інші структурні підрозділи облдержадміністрації;</w:t>
      </w:r>
    </w:p>
    <w:p w:rsidR="00C0353E" w:rsidRPr="00733BB7" w:rsidRDefault="00C0353E" w:rsidP="00000BFA">
      <w:pPr>
        <w:jc w:val="both"/>
        <w:rPr>
          <w:color w:val="000000"/>
        </w:rPr>
      </w:pPr>
      <w:r>
        <w:rPr>
          <w:color w:val="000000"/>
        </w:rPr>
        <w:t>територіальні підрозділи центр</w:t>
      </w:r>
      <w:r w:rsidR="005C1919">
        <w:rPr>
          <w:color w:val="000000"/>
        </w:rPr>
        <w:t xml:space="preserve">альних органів виконавчої влади </w:t>
      </w:r>
      <w:bookmarkStart w:id="0" w:name="_GoBack"/>
      <w:bookmarkEnd w:id="0"/>
      <w:r>
        <w:rPr>
          <w:color w:val="000000"/>
        </w:rPr>
        <w:t>(за узгодженням).</w:t>
      </w:r>
    </w:p>
    <w:p w:rsidR="00C0353E" w:rsidRPr="00733BB7" w:rsidRDefault="00C0353E" w:rsidP="001237CB">
      <w:pPr>
        <w:ind w:firstLine="709"/>
        <w:jc w:val="both"/>
        <w:rPr>
          <w:color w:val="000000"/>
        </w:rPr>
      </w:pPr>
    </w:p>
    <w:p w:rsidR="00C0353E" w:rsidRPr="00733BB7" w:rsidRDefault="00C0353E" w:rsidP="001237CB">
      <w:pPr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Pr="00733BB7">
        <w:rPr>
          <w:color w:val="000000"/>
        </w:rPr>
        <w:t>. Строки реалізації Програми:    2017 - 2021 роки.</w:t>
      </w:r>
    </w:p>
    <w:p w:rsidR="00C0353E" w:rsidRDefault="00C0353E" w:rsidP="001237CB">
      <w:pPr>
        <w:ind w:firstLine="709"/>
        <w:jc w:val="both"/>
      </w:pPr>
    </w:p>
    <w:p w:rsidR="00C0353E" w:rsidRDefault="00C0353E" w:rsidP="001237CB">
      <w:pPr>
        <w:ind w:firstLine="709"/>
        <w:jc w:val="both"/>
      </w:pPr>
      <w:r>
        <w:t>7</w:t>
      </w:r>
      <w:r w:rsidRPr="00733BB7">
        <w:t>. Прогнозні обсяги та джерела фінансування  (тис. грн.).</w:t>
      </w:r>
    </w:p>
    <w:p w:rsidR="00C0353E" w:rsidRDefault="00C0353E" w:rsidP="001237CB">
      <w:pPr>
        <w:ind w:firstLine="709"/>
        <w:jc w:val="both"/>
      </w:pPr>
    </w:p>
    <w:p w:rsidR="00C0353E" w:rsidRPr="00733BB7" w:rsidRDefault="00C0353E" w:rsidP="001237CB">
      <w:pPr>
        <w:ind w:firstLine="709"/>
        <w:jc w:val="both"/>
      </w:pPr>
      <w:r>
        <w:t>Фінансування заходів Програми передбачається здійснювати за рахунок коштів обласного, міських (міст обласного значення) та районних бюджетів у межах можливостей їх дохідної частини, виходячи з конкретних завдань, а також інших джерел, не заборонених чинним законодавством.</w:t>
      </w:r>
    </w:p>
    <w:p w:rsidR="00C0353E" w:rsidRPr="00733BB7" w:rsidRDefault="00C0353E" w:rsidP="00EE4669"/>
    <w:tbl>
      <w:tblPr>
        <w:tblW w:w="99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560"/>
        <w:gridCol w:w="1382"/>
        <w:gridCol w:w="1207"/>
        <w:gridCol w:w="1207"/>
        <w:gridCol w:w="1207"/>
        <w:gridCol w:w="1409"/>
        <w:gridCol w:w="15"/>
        <w:gridCol w:w="9"/>
      </w:tblGrid>
      <w:tr w:rsidR="00C0353E" w:rsidRPr="00733BB7" w:rsidTr="00196AEB">
        <w:trPr>
          <w:gridAfter w:val="1"/>
          <w:wAfter w:w="9" w:type="dxa"/>
          <w:trHeight w:val="524"/>
        </w:trPr>
        <w:tc>
          <w:tcPr>
            <w:tcW w:w="1915" w:type="dxa"/>
            <w:vMerge w:val="restart"/>
            <w:vAlign w:val="center"/>
          </w:tcPr>
          <w:p w:rsidR="00C0353E" w:rsidRPr="00733BB7" w:rsidRDefault="00C0353E" w:rsidP="007833BE">
            <w:pPr>
              <w:jc w:val="center"/>
            </w:pPr>
            <w:r w:rsidRPr="00733BB7">
              <w:t>Джерела фінансування</w:t>
            </w:r>
          </w:p>
        </w:tc>
        <w:tc>
          <w:tcPr>
            <w:tcW w:w="1560" w:type="dxa"/>
            <w:vMerge w:val="restart"/>
            <w:vAlign w:val="center"/>
          </w:tcPr>
          <w:p w:rsidR="00C0353E" w:rsidRPr="00733BB7" w:rsidRDefault="00C0353E" w:rsidP="007833BE">
            <w:pPr>
              <w:jc w:val="center"/>
            </w:pPr>
            <w:r>
              <w:t>Всього</w:t>
            </w:r>
          </w:p>
        </w:tc>
        <w:tc>
          <w:tcPr>
            <w:tcW w:w="6427" w:type="dxa"/>
            <w:gridSpan w:val="6"/>
            <w:vAlign w:val="center"/>
          </w:tcPr>
          <w:p w:rsidR="00C0353E" w:rsidRPr="00733BB7" w:rsidRDefault="00C0353E" w:rsidP="007833BE">
            <w:pPr>
              <w:jc w:val="center"/>
            </w:pPr>
            <w:r w:rsidRPr="00733BB7">
              <w:t>У  тому числі  за роками</w:t>
            </w:r>
          </w:p>
        </w:tc>
      </w:tr>
      <w:tr w:rsidR="00C0353E" w:rsidRPr="00733BB7" w:rsidTr="00196AEB">
        <w:trPr>
          <w:gridAfter w:val="2"/>
          <w:wAfter w:w="24" w:type="dxa"/>
          <w:trHeight w:val="545"/>
        </w:trPr>
        <w:tc>
          <w:tcPr>
            <w:tcW w:w="1915" w:type="dxa"/>
            <w:vMerge/>
          </w:tcPr>
          <w:p w:rsidR="00C0353E" w:rsidRPr="00733BB7" w:rsidRDefault="00C0353E" w:rsidP="007833BE">
            <w:pPr>
              <w:jc w:val="center"/>
            </w:pPr>
          </w:p>
        </w:tc>
        <w:tc>
          <w:tcPr>
            <w:tcW w:w="1560" w:type="dxa"/>
            <w:vMerge/>
          </w:tcPr>
          <w:p w:rsidR="00C0353E" w:rsidRPr="00733BB7" w:rsidRDefault="00C0353E" w:rsidP="007833BE">
            <w:pPr>
              <w:jc w:val="center"/>
            </w:pPr>
          </w:p>
        </w:tc>
        <w:tc>
          <w:tcPr>
            <w:tcW w:w="1382" w:type="dxa"/>
            <w:vAlign w:val="center"/>
          </w:tcPr>
          <w:p w:rsidR="00C0353E" w:rsidRPr="00733BB7" w:rsidRDefault="00C0353E" w:rsidP="00000BFA">
            <w:pPr>
              <w:jc w:val="center"/>
            </w:pPr>
            <w:r>
              <w:t>2017</w:t>
            </w:r>
          </w:p>
        </w:tc>
        <w:tc>
          <w:tcPr>
            <w:tcW w:w="1207" w:type="dxa"/>
            <w:vAlign w:val="center"/>
          </w:tcPr>
          <w:p w:rsidR="00C0353E" w:rsidRPr="00733BB7" w:rsidRDefault="00C0353E" w:rsidP="00000BFA">
            <w:pPr>
              <w:jc w:val="center"/>
            </w:pPr>
            <w:r w:rsidRPr="00733BB7">
              <w:t>201</w:t>
            </w:r>
            <w:r>
              <w:t>8</w:t>
            </w:r>
          </w:p>
        </w:tc>
        <w:tc>
          <w:tcPr>
            <w:tcW w:w="1207" w:type="dxa"/>
            <w:vAlign w:val="center"/>
          </w:tcPr>
          <w:p w:rsidR="00C0353E" w:rsidRPr="00733BB7" w:rsidRDefault="00C0353E" w:rsidP="00000BFA">
            <w:pPr>
              <w:jc w:val="center"/>
            </w:pPr>
            <w:r>
              <w:t>2019</w:t>
            </w:r>
          </w:p>
        </w:tc>
        <w:tc>
          <w:tcPr>
            <w:tcW w:w="1207" w:type="dxa"/>
            <w:vAlign w:val="center"/>
          </w:tcPr>
          <w:p w:rsidR="00C0353E" w:rsidRPr="00733BB7" w:rsidRDefault="00C0353E" w:rsidP="00000BFA">
            <w:pPr>
              <w:jc w:val="center"/>
            </w:pPr>
            <w:r>
              <w:t>2020</w:t>
            </w:r>
          </w:p>
        </w:tc>
        <w:tc>
          <w:tcPr>
            <w:tcW w:w="1409" w:type="dxa"/>
            <w:vAlign w:val="center"/>
          </w:tcPr>
          <w:p w:rsidR="00C0353E" w:rsidRPr="00733BB7" w:rsidRDefault="00C0353E" w:rsidP="00000BFA">
            <w:pPr>
              <w:jc w:val="center"/>
            </w:pPr>
            <w:r w:rsidRPr="00733BB7">
              <w:t>202</w:t>
            </w:r>
            <w:r>
              <w:t>1</w:t>
            </w:r>
          </w:p>
        </w:tc>
      </w:tr>
      <w:tr w:rsidR="00C0353E" w:rsidRPr="00733BB7" w:rsidTr="00196AEB">
        <w:trPr>
          <w:gridAfter w:val="2"/>
          <w:wAfter w:w="24" w:type="dxa"/>
        </w:trPr>
        <w:tc>
          <w:tcPr>
            <w:tcW w:w="1915" w:type="dxa"/>
          </w:tcPr>
          <w:p w:rsidR="00C0353E" w:rsidRPr="00733BB7" w:rsidRDefault="00C0353E" w:rsidP="009031C6">
            <w:r>
              <w:t>О</w:t>
            </w:r>
            <w:r w:rsidRPr="00733BB7">
              <w:t>бласний бюджет</w:t>
            </w:r>
            <w:r>
              <w:t>*</w:t>
            </w:r>
          </w:p>
          <w:p w:rsidR="00C0353E" w:rsidRPr="00733BB7" w:rsidRDefault="00C0353E" w:rsidP="009031C6"/>
        </w:tc>
        <w:tc>
          <w:tcPr>
            <w:tcW w:w="1560" w:type="dxa"/>
            <w:vAlign w:val="center"/>
          </w:tcPr>
          <w:p w:rsidR="00C0353E" w:rsidRDefault="00196AEB" w:rsidP="00E322C7">
            <w:pPr>
              <w:jc w:val="center"/>
            </w:pPr>
            <w:r>
              <w:t>235</w:t>
            </w:r>
            <w:r w:rsidR="00C0353E">
              <w:t>00,0*</w:t>
            </w:r>
          </w:p>
        </w:tc>
        <w:tc>
          <w:tcPr>
            <w:tcW w:w="1382" w:type="dxa"/>
            <w:vAlign w:val="center"/>
          </w:tcPr>
          <w:p w:rsidR="00C0353E" w:rsidRDefault="00196AEB" w:rsidP="00000BFA">
            <w:pPr>
              <w:jc w:val="center"/>
            </w:pPr>
            <w:r w:rsidRPr="00196AEB">
              <w:t>4700,0*</w:t>
            </w:r>
          </w:p>
        </w:tc>
        <w:tc>
          <w:tcPr>
            <w:tcW w:w="1207" w:type="dxa"/>
            <w:vAlign w:val="center"/>
          </w:tcPr>
          <w:p w:rsidR="00C0353E" w:rsidRDefault="00196AEB" w:rsidP="00E322C7">
            <w:pPr>
              <w:jc w:val="center"/>
            </w:pPr>
            <w:r w:rsidRPr="00196AEB">
              <w:t>4700,0*</w:t>
            </w:r>
          </w:p>
        </w:tc>
        <w:tc>
          <w:tcPr>
            <w:tcW w:w="1207" w:type="dxa"/>
            <w:vAlign w:val="center"/>
          </w:tcPr>
          <w:p w:rsidR="00C0353E" w:rsidRDefault="00196AEB" w:rsidP="00000BFA">
            <w:pPr>
              <w:jc w:val="center"/>
            </w:pPr>
            <w:r w:rsidRPr="00196AEB">
              <w:t>4700,0*</w:t>
            </w:r>
          </w:p>
        </w:tc>
        <w:tc>
          <w:tcPr>
            <w:tcW w:w="1207" w:type="dxa"/>
            <w:vAlign w:val="center"/>
          </w:tcPr>
          <w:p w:rsidR="00C0353E" w:rsidRDefault="00196AEB" w:rsidP="00000BFA">
            <w:pPr>
              <w:jc w:val="center"/>
            </w:pPr>
            <w:r w:rsidRPr="00196AEB">
              <w:t>4700,0*</w:t>
            </w:r>
          </w:p>
        </w:tc>
        <w:tc>
          <w:tcPr>
            <w:tcW w:w="1409" w:type="dxa"/>
            <w:vAlign w:val="center"/>
          </w:tcPr>
          <w:p w:rsidR="00C0353E" w:rsidRDefault="00196AEB" w:rsidP="00E322C7">
            <w:pPr>
              <w:jc w:val="center"/>
            </w:pPr>
            <w:r w:rsidRPr="00196AEB">
              <w:t>4700,0*</w:t>
            </w:r>
          </w:p>
        </w:tc>
      </w:tr>
      <w:tr w:rsidR="00C0353E" w:rsidRPr="00733BB7" w:rsidTr="00196AEB">
        <w:tc>
          <w:tcPr>
            <w:tcW w:w="1915" w:type="dxa"/>
          </w:tcPr>
          <w:p w:rsidR="00C0353E" w:rsidRPr="00733BB7" w:rsidRDefault="00C0353E" w:rsidP="007833BE">
            <w:r>
              <w:t>Місцеві бюджети</w:t>
            </w:r>
          </w:p>
          <w:p w:rsidR="00C0353E" w:rsidRPr="00733BB7" w:rsidRDefault="00C0353E" w:rsidP="007833BE"/>
        </w:tc>
        <w:tc>
          <w:tcPr>
            <w:tcW w:w="7996" w:type="dxa"/>
            <w:gridSpan w:val="8"/>
            <w:vAlign w:val="center"/>
          </w:tcPr>
          <w:p w:rsidR="00C0353E" w:rsidRPr="00733BB7" w:rsidRDefault="00C0353E" w:rsidP="007833BE">
            <w:pPr>
              <w:jc w:val="center"/>
            </w:pPr>
            <w:r>
              <w:t>Кошти міських (міст обласного значення) та районних бюджетів у межах можливостей їх дохідної частини</w:t>
            </w:r>
          </w:p>
        </w:tc>
      </w:tr>
      <w:tr w:rsidR="00C0353E" w:rsidRPr="00733BB7" w:rsidTr="00196AEB">
        <w:trPr>
          <w:gridAfter w:val="2"/>
          <w:wAfter w:w="24" w:type="dxa"/>
          <w:trHeight w:val="588"/>
        </w:trPr>
        <w:tc>
          <w:tcPr>
            <w:tcW w:w="1915" w:type="dxa"/>
            <w:vAlign w:val="center"/>
          </w:tcPr>
          <w:p w:rsidR="00C0353E" w:rsidRPr="00000BFA" w:rsidRDefault="00C0353E" w:rsidP="009031C6">
            <w:pPr>
              <w:jc w:val="center"/>
              <w:rPr>
                <w:bCs/>
              </w:rPr>
            </w:pPr>
            <w:r w:rsidRPr="00000BFA">
              <w:rPr>
                <w:bCs/>
              </w:rPr>
              <w:t>Усього:</w:t>
            </w:r>
          </w:p>
        </w:tc>
        <w:tc>
          <w:tcPr>
            <w:tcW w:w="1560" w:type="dxa"/>
            <w:vAlign w:val="center"/>
          </w:tcPr>
          <w:p w:rsidR="00C0353E" w:rsidRDefault="00196AEB" w:rsidP="00196AEB">
            <w:pPr>
              <w:jc w:val="center"/>
            </w:pPr>
            <w:r>
              <w:t>235</w:t>
            </w:r>
            <w:r w:rsidR="00C0353E">
              <w:t>00,0*</w:t>
            </w:r>
          </w:p>
        </w:tc>
        <w:tc>
          <w:tcPr>
            <w:tcW w:w="1382" w:type="dxa"/>
            <w:vAlign w:val="center"/>
          </w:tcPr>
          <w:p w:rsidR="00C0353E" w:rsidRDefault="00196AEB" w:rsidP="00196AEB">
            <w:pPr>
              <w:jc w:val="center"/>
            </w:pPr>
            <w:r>
              <w:t>4700,0</w:t>
            </w:r>
            <w:r w:rsidR="00C0353E">
              <w:t>*</w:t>
            </w:r>
          </w:p>
        </w:tc>
        <w:tc>
          <w:tcPr>
            <w:tcW w:w="1207" w:type="dxa"/>
            <w:vAlign w:val="center"/>
          </w:tcPr>
          <w:p w:rsidR="00C0353E" w:rsidRDefault="00196AEB" w:rsidP="00000BFA">
            <w:pPr>
              <w:jc w:val="center"/>
            </w:pPr>
            <w:r w:rsidRPr="00196AEB">
              <w:t>4700,0*</w:t>
            </w:r>
          </w:p>
        </w:tc>
        <w:tc>
          <w:tcPr>
            <w:tcW w:w="1207" w:type="dxa"/>
            <w:vAlign w:val="center"/>
          </w:tcPr>
          <w:p w:rsidR="00C0353E" w:rsidRDefault="00196AEB" w:rsidP="00000BFA">
            <w:pPr>
              <w:jc w:val="center"/>
            </w:pPr>
            <w:r w:rsidRPr="00196AEB">
              <w:t>4700,0*</w:t>
            </w:r>
          </w:p>
        </w:tc>
        <w:tc>
          <w:tcPr>
            <w:tcW w:w="1207" w:type="dxa"/>
            <w:vAlign w:val="center"/>
          </w:tcPr>
          <w:p w:rsidR="00C0353E" w:rsidRDefault="00196AEB" w:rsidP="00E322C7">
            <w:pPr>
              <w:jc w:val="center"/>
            </w:pPr>
            <w:r w:rsidRPr="00196AEB">
              <w:t>4700,0*</w:t>
            </w:r>
          </w:p>
        </w:tc>
        <w:tc>
          <w:tcPr>
            <w:tcW w:w="1409" w:type="dxa"/>
            <w:vAlign w:val="center"/>
          </w:tcPr>
          <w:p w:rsidR="00C0353E" w:rsidRDefault="00196AEB" w:rsidP="00000BFA">
            <w:pPr>
              <w:jc w:val="center"/>
            </w:pPr>
            <w:r w:rsidRPr="00196AEB">
              <w:t>4700,0*</w:t>
            </w:r>
          </w:p>
        </w:tc>
      </w:tr>
    </w:tbl>
    <w:p w:rsidR="00C0353E" w:rsidRDefault="00C0353E" w:rsidP="006B09B6"/>
    <w:p w:rsidR="00C0353E" w:rsidRDefault="00C0353E" w:rsidP="004D4A81">
      <w:pPr>
        <w:jc w:val="both"/>
      </w:pPr>
      <w:r w:rsidRPr="001237CB">
        <w:t xml:space="preserve">*Примітка. Остаточний обсяг </w:t>
      </w:r>
      <w:r>
        <w:t xml:space="preserve">фінансування заходів Програми </w:t>
      </w:r>
      <w:r w:rsidRPr="001237CB">
        <w:t>визначається рішенням обласної ради під час затвердження обласного бюджету Миколаївської облас</w:t>
      </w:r>
      <w:r>
        <w:t>ті на відповідний бюджетний рік і може змінюватися з урахуванням надходжень до обласного бюджету.</w:t>
      </w:r>
    </w:p>
    <w:p w:rsidR="00C0353E" w:rsidRDefault="00C0353E" w:rsidP="004D4A81">
      <w:pPr>
        <w:jc w:val="both"/>
      </w:pPr>
    </w:p>
    <w:p w:rsidR="00C0353E" w:rsidRDefault="00C0353E" w:rsidP="004D4A81">
      <w:pPr>
        <w:jc w:val="both"/>
      </w:pPr>
    </w:p>
    <w:p w:rsidR="00C0353E" w:rsidRDefault="00C0353E" w:rsidP="006B09B6"/>
    <w:p w:rsidR="00C0353E" w:rsidRPr="00733BB7" w:rsidRDefault="00C0353E" w:rsidP="006B09B6"/>
    <w:p w:rsidR="0077613E" w:rsidRDefault="00460FC1" w:rsidP="00934F67">
      <w:r>
        <w:t>Виконувач</w:t>
      </w:r>
      <w:r w:rsidR="001E36A0">
        <w:t xml:space="preserve"> обов’язків</w:t>
      </w:r>
      <w:r w:rsidR="0077613E">
        <w:t xml:space="preserve"> н</w:t>
      </w:r>
      <w:r w:rsidR="00C07FAF">
        <w:t>ачальник</w:t>
      </w:r>
      <w:r w:rsidR="0077613E">
        <w:t>а</w:t>
      </w:r>
      <w:r w:rsidR="00C0353E" w:rsidRPr="00453C86">
        <w:t xml:space="preserve"> управління </w:t>
      </w:r>
    </w:p>
    <w:p w:rsidR="0077613E" w:rsidRDefault="00C0353E" w:rsidP="00934F67">
      <w:r w:rsidRPr="00453C86">
        <w:t xml:space="preserve">інформаційної діяльності та комунікацій з </w:t>
      </w:r>
    </w:p>
    <w:p w:rsidR="00C07FAF" w:rsidRPr="00733BB7" w:rsidRDefault="00C0353E" w:rsidP="00C07FAF">
      <w:r w:rsidRPr="00453C86">
        <w:t xml:space="preserve">громадськістю </w:t>
      </w:r>
      <w:r w:rsidR="00C07FAF">
        <w:t xml:space="preserve">облдержадміністрації   </w:t>
      </w:r>
      <w:r w:rsidR="00593741">
        <w:t xml:space="preserve">               </w:t>
      </w:r>
      <w:r w:rsidR="00C07FAF">
        <w:t xml:space="preserve">              </w:t>
      </w:r>
      <w:r w:rsidR="0077613E">
        <w:t xml:space="preserve">                  </w:t>
      </w:r>
      <w:proofErr w:type="spellStart"/>
      <w:r w:rsidR="0077613E">
        <w:t>О.О.Іваненко</w:t>
      </w:r>
      <w:proofErr w:type="spellEnd"/>
    </w:p>
    <w:p w:rsidR="00C0353E" w:rsidRPr="00733BB7" w:rsidRDefault="00C0353E" w:rsidP="00934F67"/>
    <w:sectPr w:rsidR="00C0353E" w:rsidRPr="00733BB7" w:rsidSect="00B2673E">
      <w:headerReference w:type="default" r:id="rId6"/>
      <w:headerReference w:type="first" r:id="rId7"/>
      <w:pgSz w:w="11906" w:h="16838"/>
      <w:pgMar w:top="1134" w:right="567" w:bottom="1134" w:left="1701" w:header="709" w:footer="709" w:gutter="0"/>
      <w:pgNumType w:start="8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FF0" w:rsidRDefault="004A1FF0" w:rsidP="00B2673E">
      <w:r>
        <w:separator/>
      </w:r>
    </w:p>
  </w:endnote>
  <w:endnote w:type="continuationSeparator" w:id="0">
    <w:p w:rsidR="004A1FF0" w:rsidRDefault="004A1FF0" w:rsidP="00B2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FF0" w:rsidRDefault="004A1FF0" w:rsidP="00B2673E">
      <w:r>
        <w:separator/>
      </w:r>
    </w:p>
  </w:footnote>
  <w:footnote w:type="continuationSeparator" w:id="0">
    <w:p w:rsidR="004A1FF0" w:rsidRDefault="004A1FF0" w:rsidP="00B26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3E" w:rsidRPr="00A65363" w:rsidRDefault="00C0353E">
    <w:pPr>
      <w:pStyle w:val="a3"/>
      <w:jc w:val="center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>2</w:t>
    </w:r>
  </w:p>
  <w:p w:rsidR="00C0353E" w:rsidRDefault="00C0353E" w:rsidP="0034561D">
    <w:pPr>
      <w:pStyle w:val="a3"/>
      <w:jc w:val="right"/>
      <w:rPr>
        <w:rFonts w:ascii="Times New Roman" w:hAnsi="Times New Roman" w:cs="Times New Roman"/>
        <w:sz w:val="28"/>
        <w:szCs w:val="28"/>
        <w:lang w:val="uk-UA"/>
      </w:rPr>
    </w:pPr>
    <w:r w:rsidRPr="0034561D">
      <w:rPr>
        <w:rFonts w:ascii="Times New Roman" w:hAnsi="Times New Roman" w:cs="Times New Roman"/>
        <w:sz w:val="28"/>
        <w:szCs w:val="28"/>
        <w:lang w:val="uk-UA"/>
      </w:rPr>
      <w:t>Продовження додатка 1</w:t>
    </w:r>
  </w:p>
  <w:p w:rsidR="00C0353E" w:rsidRPr="0034561D" w:rsidRDefault="00C0353E" w:rsidP="001263E8">
    <w:pPr>
      <w:pStyle w:val="a3"/>
      <w:jc w:val="center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 xml:space="preserve">                                                                               до Програми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3E" w:rsidRPr="00733BB7" w:rsidRDefault="00C0353E" w:rsidP="00733BB7">
    <w:pPr>
      <w:pStyle w:val="a3"/>
      <w:rPr>
        <w:rFonts w:ascii="Times New Roman" w:hAnsi="Times New Roman" w:cs="Times New Roman"/>
        <w:sz w:val="28"/>
        <w:szCs w:val="28"/>
        <w:lang w:val="uk-UA"/>
      </w:rPr>
    </w:pPr>
  </w:p>
  <w:p w:rsidR="00C0353E" w:rsidRDefault="00C035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oNotTrackMoves/>
  <w:defaultTabStop w:val="708"/>
  <w:hyphenationZone w:val="425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92A"/>
    <w:rsid w:val="00000BFA"/>
    <w:rsid w:val="0009029B"/>
    <w:rsid w:val="00092029"/>
    <w:rsid w:val="000A5B42"/>
    <w:rsid w:val="000C10B0"/>
    <w:rsid w:val="000C4D21"/>
    <w:rsid w:val="000E63F5"/>
    <w:rsid w:val="000E6FFB"/>
    <w:rsid w:val="0010033D"/>
    <w:rsid w:val="001237CB"/>
    <w:rsid w:val="001263E8"/>
    <w:rsid w:val="00141B0C"/>
    <w:rsid w:val="00155130"/>
    <w:rsid w:val="00160682"/>
    <w:rsid w:val="0017422E"/>
    <w:rsid w:val="00196AEB"/>
    <w:rsid w:val="0019745D"/>
    <w:rsid w:val="001B7AC9"/>
    <w:rsid w:val="001C4D7F"/>
    <w:rsid w:val="001E36A0"/>
    <w:rsid w:val="001F1382"/>
    <w:rsid w:val="00225035"/>
    <w:rsid w:val="002635CB"/>
    <w:rsid w:val="0026526B"/>
    <w:rsid w:val="0027754F"/>
    <w:rsid w:val="002A2C18"/>
    <w:rsid w:val="002D4733"/>
    <w:rsid w:val="002F0A9A"/>
    <w:rsid w:val="002F67E0"/>
    <w:rsid w:val="0034561D"/>
    <w:rsid w:val="00370ABC"/>
    <w:rsid w:val="003765C1"/>
    <w:rsid w:val="00382008"/>
    <w:rsid w:val="003A4F1D"/>
    <w:rsid w:val="003C6B88"/>
    <w:rsid w:val="00453C86"/>
    <w:rsid w:val="00460FC1"/>
    <w:rsid w:val="00490A66"/>
    <w:rsid w:val="004A1FF0"/>
    <w:rsid w:val="004D4A81"/>
    <w:rsid w:val="004F4D95"/>
    <w:rsid w:val="005172C5"/>
    <w:rsid w:val="0054573B"/>
    <w:rsid w:val="0057335F"/>
    <w:rsid w:val="00593741"/>
    <w:rsid w:val="005A45BD"/>
    <w:rsid w:val="005C1919"/>
    <w:rsid w:val="005D3C75"/>
    <w:rsid w:val="00615314"/>
    <w:rsid w:val="00657DF1"/>
    <w:rsid w:val="006B09B6"/>
    <w:rsid w:val="006B709C"/>
    <w:rsid w:val="006B70C1"/>
    <w:rsid w:val="006F11C9"/>
    <w:rsid w:val="007104CF"/>
    <w:rsid w:val="0071676D"/>
    <w:rsid w:val="00733BB7"/>
    <w:rsid w:val="00735433"/>
    <w:rsid w:val="0074136D"/>
    <w:rsid w:val="00761F77"/>
    <w:rsid w:val="00763748"/>
    <w:rsid w:val="00764EFA"/>
    <w:rsid w:val="00775BAF"/>
    <w:rsid w:val="0077613E"/>
    <w:rsid w:val="00776964"/>
    <w:rsid w:val="007833BE"/>
    <w:rsid w:val="00787827"/>
    <w:rsid w:val="007A6F4D"/>
    <w:rsid w:val="007A7BA9"/>
    <w:rsid w:val="008402EB"/>
    <w:rsid w:val="00874301"/>
    <w:rsid w:val="009031C6"/>
    <w:rsid w:val="00934F67"/>
    <w:rsid w:val="009563E3"/>
    <w:rsid w:val="00987B1A"/>
    <w:rsid w:val="0099375D"/>
    <w:rsid w:val="009944D8"/>
    <w:rsid w:val="00A4537A"/>
    <w:rsid w:val="00A6176D"/>
    <w:rsid w:val="00A65363"/>
    <w:rsid w:val="00A7792A"/>
    <w:rsid w:val="00A91EDA"/>
    <w:rsid w:val="00AA2C15"/>
    <w:rsid w:val="00AD0974"/>
    <w:rsid w:val="00B2666B"/>
    <w:rsid w:val="00B2673E"/>
    <w:rsid w:val="00B94F3D"/>
    <w:rsid w:val="00B95C40"/>
    <w:rsid w:val="00BC2270"/>
    <w:rsid w:val="00BE7612"/>
    <w:rsid w:val="00C0353E"/>
    <w:rsid w:val="00C06A19"/>
    <w:rsid w:val="00C07FAF"/>
    <w:rsid w:val="00C25B8A"/>
    <w:rsid w:val="00C42AEC"/>
    <w:rsid w:val="00CB287B"/>
    <w:rsid w:val="00CC2B24"/>
    <w:rsid w:val="00CD6C62"/>
    <w:rsid w:val="00D16EF0"/>
    <w:rsid w:val="00D7059C"/>
    <w:rsid w:val="00D76A0A"/>
    <w:rsid w:val="00D8439C"/>
    <w:rsid w:val="00D93880"/>
    <w:rsid w:val="00D96661"/>
    <w:rsid w:val="00DF6FE2"/>
    <w:rsid w:val="00E2089A"/>
    <w:rsid w:val="00E20E39"/>
    <w:rsid w:val="00E322C7"/>
    <w:rsid w:val="00E80DBE"/>
    <w:rsid w:val="00EA07E4"/>
    <w:rsid w:val="00EB0027"/>
    <w:rsid w:val="00EC5866"/>
    <w:rsid w:val="00EE4669"/>
    <w:rsid w:val="00EE797C"/>
    <w:rsid w:val="00EF1215"/>
    <w:rsid w:val="00F325D4"/>
    <w:rsid w:val="00F459E8"/>
    <w:rsid w:val="00F54215"/>
    <w:rsid w:val="00F65E2B"/>
    <w:rsid w:val="00F6733A"/>
    <w:rsid w:val="00FA5A08"/>
    <w:rsid w:val="00FD2E41"/>
    <w:rsid w:val="00FE4BFB"/>
    <w:rsid w:val="00FF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5E1E50"/>
  <w15:docId w15:val="{6F6BBAEB-6009-4779-9E02-9F35A553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7792A"/>
    <w:pPr>
      <w:suppressAutoHyphens/>
    </w:pPr>
    <w:rPr>
      <w:rFonts w:eastAsia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792A"/>
    <w:pPr>
      <w:tabs>
        <w:tab w:val="center" w:pos="4153"/>
        <w:tab w:val="right" w:pos="8306"/>
      </w:tabs>
    </w:pPr>
    <w:rPr>
      <w:rFonts w:ascii="Arial" w:eastAsia="Calibri" w:hAnsi="Arial" w:cs="Arial"/>
      <w:sz w:val="20"/>
      <w:szCs w:val="20"/>
      <w:lang w:val="ru-RU"/>
    </w:rPr>
  </w:style>
  <w:style w:type="character" w:customStyle="1" w:styleId="a4">
    <w:name w:val="Верхний колонтитул Знак"/>
    <w:link w:val="a3"/>
    <w:uiPriority w:val="99"/>
    <w:rsid w:val="00A7792A"/>
    <w:rPr>
      <w:rFonts w:ascii="Arial" w:hAnsi="Arial" w:cs="Arial"/>
      <w:color w:val="auto"/>
      <w:kern w:val="0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rsid w:val="00B267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B2673E"/>
    <w:rPr>
      <w:rFonts w:eastAsia="Times New Roman"/>
      <w:color w:val="auto"/>
      <w:kern w:val="0"/>
      <w:sz w:val="28"/>
      <w:szCs w:val="28"/>
      <w:lang w:val="uk-UA" w:eastAsia="zh-CN"/>
    </w:rPr>
  </w:style>
  <w:style w:type="paragraph" w:styleId="a7">
    <w:name w:val="List Paragraph"/>
    <w:basedOn w:val="a"/>
    <w:uiPriority w:val="99"/>
    <w:qFormat/>
    <w:rsid w:val="006B70C1"/>
    <w:pPr>
      <w:ind w:left="720"/>
    </w:pPr>
  </w:style>
  <w:style w:type="paragraph" w:styleId="a8">
    <w:name w:val="Balloon Text"/>
    <w:basedOn w:val="a"/>
    <w:link w:val="a9"/>
    <w:uiPriority w:val="99"/>
    <w:semiHidden/>
    <w:rsid w:val="000C4D21"/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C4D21"/>
    <w:rPr>
      <w:rFonts w:ascii="Segoe UI" w:hAnsi="Segoe UI" w:cs="Segoe UI"/>
      <w:color w:val="auto"/>
      <w:kern w:val="0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Вертипорох</dc:creator>
  <cp:keywords/>
  <dc:description/>
  <cp:lastModifiedBy>Татьяна Вертипорох</cp:lastModifiedBy>
  <cp:revision>59</cp:revision>
  <cp:lastPrinted>2016-12-26T13:59:00Z</cp:lastPrinted>
  <dcterms:created xsi:type="dcterms:W3CDTF">2016-02-08T12:08:00Z</dcterms:created>
  <dcterms:modified xsi:type="dcterms:W3CDTF">2016-12-26T13:59:00Z</dcterms:modified>
</cp:coreProperties>
</file>